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E0" w:rsidRPr="009C622E" w:rsidRDefault="002B249A" w:rsidP="009C622E">
      <w:pPr>
        <w:pStyle w:val="Heading1"/>
        <w:spacing w:after="0"/>
      </w:pPr>
      <w:bookmarkStart w:id="0" w:name="_GoBack"/>
      <w:bookmarkEnd w:id="0"/>
      <w:r w:rsidRPr="009C622E">
        <w:t>COVID-19 vaccination</w:t>
      </w:r>
    </w:p>
    <w:p w:rsidR="002B249A" w:rsidRPr="009C622E" w:rsidRDefault="002B249A" w:rsidP="009C622E">
      <w:pPr>
        <w:pStyle w:val="Heading2"/>
        <w:spacing w:after="0"/>
      </w:pPr>
      <w:r w:rsidRPr="009C622E">
        <w:t>Why do I have to wait?</w:t>
      </w:r>
    </w:p>
    <w:p w:rsidR="002B249A" w:rsidRDefault="002B249A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Information about COVID-19 vaccination supplies.</w:t>
      </w:r>
      <w:proofErr w:type="gramEnd"/>
    </w:p>
    <w:p w:rsidR="002B249A" w:rsidRDefault="002B249A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249A" w:rsidRDefault="002B249A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249A">
        <w:rPr>
          <w:rFonts w:ascii="Arial" w:hAnsi="Arial" w:cs="Arial"/>
          <w:sz w:val="28"/>
          <w:szCs w:val="28"/>
        </w:rPr>
        <w:t>People most at risk from the comp</w:t>
      </w:r>
      <w:r>
        <w:rPr>
          <w:rFonts w:ascii="Arial" w:hAnsi="Arial" w:cs="Arial"/>
          <w:sz w:val="28"/>
          <w:szCs w:val="28"/>
        </w:rPr>
        <w:t>lications of COVID-19 are being o</w:t>
      </w:r>
      <w:r w:rsidRPr="002B249A">
        <w:rPr>
          <w:rFonts w:ascii="Arial" w:hAnsi="Arial" w:cs="Arial"/>
          <w:sz w:val="28"/>
          <w:szCs w:val="28"/>
        </w:rPr>
        <w:t>ffered the vaccine first.</w:t>
      </w:r>
    </w:p>
    <w:p w:rsidR="009C622E" w:rsidRDefault="009C622E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249A" w:rsidRDefault="002B249A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249A">
        <w:rPr>
          <w:rFonts w:ascii="Arial" w:hAnsi="Arial" w:cs="Arial"/>
          <w:sz w:val="28"/>
          <w:szCs w:val="28"/>
        </w:rPr>
        <w:t>In Northern Ireland, the COVID-19 vaccines in use require two doses to provide longer lasting protection. They have been shown to be effective in clinical trials and have a good safety record.</w:t>
      </w:r>
    </w:p>
    <w:p w:rsidR="009C622E" w:rsidRPr="002B249A" w:rsidRDefault="009C622E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249A" w:rsidRPr="002B249A" w:rsidRDefault="002B249A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249A">
        <w:rPr>
          <w:rFonts w:ascii="Arial" w:hAnsi="Arial" w:cs="Arial"/>
          <w:sz w:val="28"/>
          <w:szCs w:val="28"/>
        </w:rPr>
        <w:t>An independent group of experts has recommended that these vaccines are offered first to those at highest risk of catching the disease and of suffering serious complications or dying from COVID-19. This includes older adults in care homes and frontline health and social care workers.</w:t>
      </w:r>
    </w:p>
    <w:p w:rsidR="002B249A" w:rsidRDefault="002B249A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B249A">
        <w:rPr>
          <w:rFonts w:ascii="Arial" w:hAnsi="Arial" w:cs="Arial"/>
          <w:sz w:val="28"/>
          <w:szCs w:val="28"/>
        </w:rPr>
        <w:t>When more vaccine becomes available, the vaccines will be offered to other people at risk as soon as possible.</w:t>
      </w:r>
    </w:p>
    <w:p w:rsidR="002B249A" w:rsidRDefault="002B249A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249A" w:rsidRPr="009C622E" w:rsidRDefault="002B249A" w:rsidP="009C622E">
      <w:pPr>
        <w:pStyle w:val="Heading3"/>
        <w:spacing w:after="0"/>
      </w:pPr>
      <w:r w:rsidRPr="009C622E">
        <w:t>You should have the vaccine when it is offered if you are:</w:t>
      </w:r>
    </w:p>
    <w:p w:rsidR="002B249A" w:rsidRDefault="002B249A" w:rsidP="009C62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living in a care home</w:t>
      </w:r>
    </w:p>
    <w:p w:rsidR="002B249A" w:rsidRDefault="002B249A" w:rsidP="009C62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in a care home for older adults</w:t>
      </w:r>
    </w:p>
    <w:p w:rsidR="002B249A" w:rsidRDefault="002B249A" w:rsidP="009C622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frontline health and social care worker</w:t>
      </w:r>
    </w:p>
    <w:p w:rsidR="0020033A" w:rsidRDefault="0020033A" w:rsidP="009C622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2B249A" w:rsidRPr="002B249A" w:rsidRDefault="002B249A" w:rsidP="009C622E">
      <w:pPr>
        <w:pStyle w:val="Heading3"/>
      </w:pPr>
      <w:r w:rsidRPr="002B249A">
        <w:t>Then the vaccine will also be offered in age order to:</w:t>
      </w:r>
    </w:p>
    <w:p w:rsidR="002B249A" w:rsidRDefault="002B249A" w:rsidP="009C622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those aged 80 years and over</w:t>
      </w:r>
    </w:p>
    <w:p w:rsidR="002B249A" w:rsidRDefault="002B249A" w:rsidP="009C622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those aged 75 years and over</w:t>
      </w:r>
    </w:p>
    <w:p w:rsidR="002B249A" w:rsidRDefault="002B249A" w:rsidP="009C622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those aged 70 years and over</w:t>
      </w:r>
    </w:p>
    <w:p w:rsidR="002B249A" w:rsidRDefault="002B249A" w:rsidP="009C622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adults who are clinically extremely vulnerable (shielding)</w:t>
      </w:r>
    </w:p>
    <w:p w:rsidR="002B249A" w:rsidRDefault="002B249A" w:rsidP="009C622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those aged 65 years and over</w:t>
      </w:r>
    </w:p>
    <w:p w:rsidR="002B249A" w:rsidRDefault="002B249A" w:rsidP="009C622E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adults aged under 65 years with long-term clinical conditions (see list)</w:t>
      </w:r>
    </w:p>
    <w:p w:rsidR="009C622E" w:rsidRDefault="009C622E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B249A" w:rsidRDefault="002B249A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Those aged 50-64 will be offered it later.</w:t>
      </w:r>
    </w:p>
    <w:p w:rsidR="009C622E" w:rsidRDefault="009C622E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P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Please wait your turn. If you are not in the groups above, you will have to wait for a COVID-19 vaccination until more supplies are available.</w:t>
      </w:r>
    </w:p>
    <w:p w:rsidR="001F73C8" w:rsidRPr="002B249A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When more vaccine becomes available we will be offering it to more groups of the population.</w:t>
      </w:r>
    </w:p>
    <w:p w:rsidR="001F73C8" w:rsidRDefault="001F73C8" w:rsidP="009C622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F73C8" w:rsidRPr="001F73C8" w:rsidRDefault="001F73C8" w:rsidP="009C622E">
      <w:pPr>
        <w:pStyle w:val="Heading3"/>
      </w:pPr>
      <w:r w:rsidRPr="001F73C8">
        <w:lastRenderedPageBreak/>
        <w:t>Long-term clinical conditions list: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a blood cancer (such as leukaemia, lymphoma or myeloma)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diabetes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dementia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a heart problem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a chest complaint or breathing difficulties, including bronchitis, emphysema or severe asthma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a kidney disease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a liver disease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lowered immunity due to disease or treatment (such as HIV infection, steroid medication, chemotherapy or radiotherapy)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rheumatoid arthritis, lupus or psoriasis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have had an organ transplant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had a stroke or a transient ischaemic attack (TIA)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a neurological or muscle wasting condition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a severe or profound learning disability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 xml:space="preserve">a problem with your spleen, </w:t>
      </w:r>
      <w:proofErr w:type="spellStart"/>
      <w:r w:rsidRPr="001F73C8">
        <w:rPr>
          <w:rFonts w:ascii="Arial" w:hAnsi="Arial" w:cs="Arial"/>
          <w:sz w:val="28"/>
          <w:szCs w:val="28"/>
        </w:rPr>
        <w:t>eg</w:t>
      </w:r>
      <w:proofErr w:type="spellEnd"/>
      <w:r w:rsidRPr="001F73C8">
        <w:rPr>
          <w:rFonts w:ascii="Arial" w:hAnsi="Arial" w:cs="Arial"/>
          <w:sz w:val="28"/>
          <w:szCs w:val="28"/>
        </w:rPr>
        <w:t xml:space="preserve"> sickle cell disease, or you have had your spleen removed</w:t>
      </w:r>
    </w:p>
    <w:p w:rsidR="001F73C8" w:rsidRPr="001F73C8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being seriously overweight (BMI of 40 and above)</w:t>
      </w:r>
    </w:p>
    <w:p w:rsidR="002B249A" w:rsidRDefault="001F73C8" w:rsidP="009C622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severe mental illness</w:t>
      </w:r>
    </w:p>
    <w:p w:rsidR="001F73C8" w:rsidRDefault="001F73C8" w:rsidP="009C622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F73C8" w:rsidRPr="001F73C8" w:rsidRDefault="001F73C8" w:rsidP="009C622E">
      <w:pPr>
        <w:pStyle w:val="Heading3"/>
      </w:pPr>
      <w:r w:rsidRPr="001F73C8">
        <w:t>At the same time the vaccine will also be offered to:</w:t>
      </w:r>
    </w:p>
    <w:p w:rsidR="001F73C8" w:rsidRPr="001F73C8" w:rsidRDefault="001F73C8" w:rsidP="009C622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adults who provide regular care for an elderly or disabled person</w:t>
      </w:r>
    </w:p>
    <w:p w:rsidR="001F73C8" w:rsidRDefault="001F73C8" w:rsidP="009C622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younger adults in long-stay nursing and residential settings</w:t>
      </w: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Pr="001F73C8" w:rsidRDefault="001F73C8" w:rsidP="009C622E">
      <w:pPr>
        <w:pStyle w:val="Heading2"/>
      </w:pPr>
      <w:r w:rsidRPr="001F73C8">
        <w:t>I am in one of the listed groups above, why do I have to wait?</w:t>
      </w: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The COVID-19 vaccines will become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available as they are approved for use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 xml:space="preserve">and as each batch </w:t>
      </w:r>
      <w:proofErr w:type="gramStart"/>
      <w:r w:rsidRPr="001F73C8">
        <w:rPr>
          <w:rFonts w:ascii="Arial" w:hAnsi="Arial" w:cs="Arial"/>
          <w:sz w:val="28"/>
          <w:szCs w:val="28"/>
        </w:rPr>
        <w:t>is</w:t>
      </w:r>
      <w:proofErr w:type="gramEnd"/>
      <w:r w:rsidRPr="001F73C8">
        <w:rPr>
          <w:rFonts w:ascii="Arial" w:hAnsi="Arial" w:cs="Arial"/>
          <w:sz w:val="28"/>
          <w:szCs w:val="28"/>
        </w:rPr>
        <w:t xml:space="preserve"> manufactured.</w:t>
      </w:r>
    </w:p>
    <w:p w:rsidR="009C622E" w:rsidRPr="001F73C8" w:rsidRDefault="009C622E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So every dose is needed to protect those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at highest risk. You will be called in as soon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as there is enough vaccine available.</w:t>
      </w:r>
    </w:p>
    <w:p w:rsidR="009C622E" w:rsidRPr="001F73C8" w:rsidRDefault="009C622E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Some people who are housebound or live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in a care home and who can’t get to a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local vaccination centre may have to wait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for supply of the right type of vaccine.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This is because only some vaccines can be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transported between people’s homes.</w:t>
      </w:r>
    </w:p>
    <w:p w:rsidR="009C622E" w:rsidRPr="001F73C8" w:rsidRDefault="009C622E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Pr="001F73C8" w:rsidRDefault="001F73C8" w:rsidP="009C622E">
      <w:pPr>
        <w:pStyle w:val="Heading2"/>
      </w:pPr>
      <w:r w:rsidRPr="001F73C8">
        <w:lastRenderedPageBreak/>
        <w:t>Where can I get my COVID-19 vaccination?</w:t>
      </w:r>
    </w:p>
    <w:p w:rsidR="001F73C8" w:rsidRP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Vaccines will be offered in a range of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settings. Some vaccination teams will visit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people to offer the vaccine, for example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in care homes, other people may have to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go to the nearest centre. Because some of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the vaccine has to be stored in a very low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temperature freezer, you may not be able to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get the vaccine in your normal GP surgery.</w:t>
      </w: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Pr="001F73C8" w:rsidRDefault="001F73C8" w:rsidP="009C622E">
      <w:pPr>
        <w:pStyle w:val="Heading2"/>
      </w:pPr>
      <w:r w:rsidRPr="001F73C8">
        <w:t>What if the centre I am offered is not easy to get to?</w:t>
      </w: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Please try to attend the vaccination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centre you are offered. If you cannot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attend that centre you may have to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wait to get the vaccine in a more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convenient location.</w:t>
      </w: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Pr="001F73C8" w:rsidRDefault="001F73C8" w:rsidP="009C622E">
      <w:pPr>
        <w:pStyle w:val="Heading2"/>
      </w:pPr>
      <w:r w:rsidRPr="001F73C8">
        <w:t>Can I pay for a COVID-19 vaccine privately or at a pharmacy?</w:t>
      </w: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F73C8">
        <w:rPr>
          <w:rFonts w:ascii="Arial" w:hAnsi="Arial" w:cs="Arial"/>
          <w:sz w:val="28"/>
          <w:szCs w:val="28"/>
        </w:rPr>
        <w:t>No, the COVID-19 vaccination is only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available through the health service to</w:t>
      </w:r>
      <w:r>
        <w:rPr>
          <w:rFonts w:ascii="Arial" w:hAnsi="Arial" w:cs="Arial"/>
          <w:sz w:val="28"/>
          <w:szCs w:val="28"/>
        </w:rPr>
        <w:t xml:space="preserve"> </w:t>
      </w:r>
      <w:r w:rsidRPr="001F73C8">
        <w:rPr>
          <w:rFonts w:ascii="Arial" w:hAnsi="Arial" w:cs="Arial"/>
          <w:sz w:val="28"/>
          <w:szCs w:val="28"/>
        </w:rPr>
        <w:t>eligible groups and it is a free vaccination.</w:t>
      </w:r>
    </w:p>
    <w:p w:rsid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Default="001F73C8" w:rsidP="009C622E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F5774">
        <w:rPr>
          <w:rFonts w:ascii="Arial" w:hAnsi="Arial" w:cs="Arial"/>
          <w:sz w:val="28"/>
          <w:szCs w:val="28"/>
        </w:rPr>
        <w:t>Please read the product information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leaflet for more details on your vaccine,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including possible side effects, by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searching Coronavirus Yellow Card.</w:t>
      </w:r>
    </w:p>
    <w:p w:rsidR="009C622E" w:rsidRPr="005F5774" w:rsidRDefault="009C622E" w:rsidP="009C622E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Default="001F73C8" w:rsidP="009C622E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F5774">
        <w:rPr>
          <w:rFonts w:ascii="Arial" w:hAnsi="Arial" w:cs="Arial"/>
          <w:sz w:val="28"/>
          <w:szCs w:val="28"/>
        </w:rPr>
        <w:t>You can also report suspected side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effects on the same website or by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downloading the Yellow Card app.</w:t>
      </w:r>
    </w:p>
    <w:p w:rsidR="001F73C8" w:rsidRDefault="0066363A" w:rsidP="009C622E">
      <w:pPr>
        <w:tabs>
          <w:tab w:val="left" w:pos="7317"/>
        </w:tabs>
        <w:spacing w:after="0" w:line="240" w:lineRule="auto"/>
        <w:rPr>
          <w:rStyle w:val="Hyperlink"/>
          <w:rFonts w:ascii="Arial" w:hAnsi="Arial" w:cs="Arial"/>
          <w:sz w:val="28"/>
          <w:szCs w:val="28"/>
        </w:rPr>
      </w:pPr>
      <w:hyperlink r:id="rId6" w:history="1">
        <w:r w:rsidR="001F73C8" w:rsidRPr="00A33E9A">
          <w:rPr>
            <w:rStyle w:val="Hyperlink"/>
            <w:rFonts w:ascii="Arial" w:hAnsi="Arial" w:cs="Arial"/>
            <w:sz w:val="28"/>
            <w:szCs w:val="28"/>
          </w:rPr>
          <w:t>http://coronavirus-yellowcard.mhra.gov.uk/</w:t>
        </w:r>
      </w:hyperlink>
    </w:p>
    <w:p w:rsidR="009C622E" w:rsidRDefault="009C622E" w:rsidP="009C622E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Pr="005F5774" w:rsidRDefault="001F73C8" w:rsidP="009C622E">
      <w:pPr>
        <w:pStyle w:val="Heading3"/>
      </w:pPr>
      <w:proofErr w:type="gramStart"/>
      <w:r w:rsidRPr="005F5774">
        <w:t>Vaccination, helping to protect those most vulnerable.</w:t>
      </w:r>
      <w:proofErr w:type="gramEnd"/>
    </w:p>
    <w:p w:rsidR="001F73C8" w:rsidRDefault="001F73C8" w:rsidP="009C622E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F5774">
        <w:rPr>
          <w:rFonts w:ascii="Arial" w:hAnsi="Arial" w:cs="Arial"/>
          <w:sz w:val="28"/>
          <w:szCs w:val="28"/>
        </w:rPr>
        <w:t>If you need more information on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the COVID-19 vaccination please visit:</w:t>
      </w:r>
      <w:r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Pr="00A33E9A">
          <w:rPr>
            <w:rStyle w:val="Hyperlink"/>
            <w:rFonts w:ascii="Arial" w:hAnsi="Arial" w:cs="Arial"/>
            <w:sz w:val="28"/>
            <w:szCs w:val="28"/>
          </w:rPr>
          <w:t>www.nidirect.gov.uk/covid-vaccine</w:t>
        </w:r>
      </w:hyperlink>
    </w:p>
    <w:p w:rsidR="001F73C8" w:rsidRDefault="001F73C8" w:rsidP="009C622E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1F73C8" w:rsidRDefault="001F73C8" w:rsidP="009C622E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Published January 2021 by the Public Health Agency.</w:t>
      </w:r>
      <w:proofErr w:type="gramEnd"/>
    </w:p>
    <w:p w:rsidR="001F73C8" w:rsidRDefault="001F73C8" w:rsidP="009C622E">
      <w:pPr>
        <w:tabs>
          <w:tab w:val="left" w:pos="7317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F5774">
        <w:rPr>
          <w:rFonts w:ascii="Arial" w:hAnsi="Arial" w:cs="Arial"/>
          <w:sz w:val="28"/>
          <w:szCs w:val="28"/>
        </w:rPr>
        <w:t>© Crown Copyright 2020.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This information was originally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developed by Public Health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England and is used under the</w:t>
      </w:r>
      <w:r>
        <w:rPr>
          <w:rFonts w:ascii="Arial" w:hAnsi="Arial" w:cs="Arial"/>
          <w:sz w:val="28"/>
          <w:szCs w:val="28"/>
        </w:rPr>
        <w:t xml:space="preserve"> </w:t>
      </w:r>
      <w:r w:rsidRPr="005F5774">
        <w:rPr>
          <w:rFonts w:ascii="Arial" w:hAnsi="Arial" w:cs="Arial"/>
          <w:sz w:val="28"/>
          <w:szCs w:val="28"/>
        </w:rPr>
        <w:t>Open Government Licence v3.0</w:t>
      </w:r>
      <w:r>
        <w:rPr>
          <w:rFonts w:ascii="Arial" w:hAnsi="Arial" w:cs="Arial"/>
          <w:sz w:val="28"/>
          <w:szCs w:val="28"/>
        </w:rPr>
        <w:t>.</w:t>
      </w:r>
    </w:p>
    <w:p w:rsidR="001F73C8" w:rsidRPr="001F73C8" w:rsidRDefault="001F73C8" w:rsidP="009C622E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1F73C8" w:rsidRPr="001F7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40768"/>
    <w:multiLevelType w:val="hybridMultilevel"/>
    <w:tmpl w:val="C81A3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542D0B"/>
    <w:multiLevelType w:val="hybridMultilevel"/>
    <w:tmpl w:val="4FEA5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25C62"/>
    <w:multiLevelType w:val="hybridMultilevel"/>
    <w:tmpl w:val="BE78B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CC137B"/>
    <w:multiLevelType w:val="hybridMultilevel"/>
    <w:tmpl w:val="29B6B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PNvymo2Vmwk8vbqNFNFCyNypz6c=" w:salt="W2I5j5E7N+Se3xrfb6sYw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9A"/>
    <w:rsid w:val="001F73C8"/>
    <w:rsid w:val="0020033A"/>
    <w:rsid w:val="002B249A"/>
    <w:rsid w:val="0066363A"/>
    <w:rsid w:val="008A35E0"/>
    <w:rsid w:val="009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622E"/>
    <w:pPr>
      <w:keepNext/>
      <w:spacing w:after="140" w:line="259" w:lineRule="auto"/>
      <w:outlineLvl w:val="0"/>
    </w:pPr>
    <w:rPr>
      <w:rFonts w:ascii="Arial" w:eastAsia="Times New Roman" w:hAnsi="Arial"/>
      <w:b/>
      <w:kern w:val="32"/>
      <w:sz w:val="4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C622E"/>
    <w:pPr>
      <w:keepNext/>
      <w:spacing w:after="120" w:line="259" w:lineRule="auto"/>
      <w:outlineLvl w:val="1"/>
    </w:pPr>
    <w:rPr>
      <w:rFonts w:ascii="Arial" w:eastAsia="Times New Roman" w:hAnsi="Arial"/>
      <w:b/>
      <w:sz w:val="3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C622E"/>
    <w:pPr>
      <w:keepNext/>
      <w:spacing w:after="100" w:line="259" w:lineRule="auto"/>
      <w:outlineLvl w:val="2"/>
    </w:pPr>
    <w:rPr>
      <w:rFonts w:ascii="Arial" w:eastAsia="Times New Roman" w:hAnsi="Arial"/>
      <w:b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3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C622E"/>
    <w:rPr>
      <w:rFonts w:ascii="Arial" w:eastAsia="Times New Roman" w:hAnsi="Arial"/>
      <w:b/>
      <w:kern w:val="32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9C622E"/>
    <w:rPr>
      <w:rFonts w:ascii="Arial" w:eastAsia="Times New Roman" w:hAnsi="Arial"/>
      <w:b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9C622E"/>
    <w:rPr>
      <w:rFonts w:ascii="Arial" w:eastAsia="Times New Roman" w:hAnsi="Arial"/>
      <w:b/>
      <w:sz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C622E"/>
    <w:pPr>
      <w:keepNext/>
      <w:spacing w:after="140" w:line="259" w:lineRule="auto"/>
      <w:outlineLvl w:val="0"/>
    </w:pPr>
    <w:rPr>
      <w:rFonts w:ascii="Arial" w:eastAsia="Times New Roman" w:hAnsi="Arial"/>
      <w:b/>
      <w:kern w:val="32"/>
      <w:sz w:val="4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C622E"/>
    <w:pPr>
      <w:keepNext/>
      <w:spacing w:after="120" w:line="259" w:lineRule="auto"/>
      <w:outlineLvl w:val="1"/>
    </w:pPr>
    <w:rPr>
      <w:rFonts w:ascii="Arial" w:eastAsia="Times New Roman" w:hAnsi="Arial"/>
      <w:b/>
      <w:sz w:val="36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C622E"/>
    <w:pPr>
      <w:keepNext/>
      <w:spacing w:after="100" w:line="259" w:lineRule="auto"/>
      <w:outlineLvl w:val="2"/>
    </w:pPr>
    <w:rPr>
      <w:rFonts w:ascii="Arial" w:eastAsia="Times New Roman" w:hAnsi="Arial"/>
      <w:b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73C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C622E"/>
    <w:rPr>
      <w:rFonts w:ascii="Arial" w:eastAsia="Times New Roman" w:hAnsi="Arial"/>
      <w:b/>
      <w:kern w:val="32"/>
      <w:sz w:val="44"/>
      <w:lang w:eastAsia="en-GB"/>
    </w:rPr>
  </w:style>
  <w:style w:type="character" w:customStyle="1" w:styleId="Heading2Char">
    <w:name w:val="Heading 2 Char"/>
    <w:basedOn w:val="DefaultParagraphFont"/>
    <w:link w:val="Heading2"/>
    <w:rsid w:val="009C622E"/>
    <w:rPr>
      <w:rFonts w:ascii="Arial" w:eastAsia="Times New Roman" w:hAnsi="Arial"/>
      <w:b/>
      <w:sz w:val="36"/>
      <w:lang w:eastAsia="en-GB"/>
    </w:rPr>
  </w:style>
  <w:style w:type="character" w:customStyle="1" w:styleId="Heading3Char">
    <w:name w:val="Heading 3 Char"/>
    <w:basedOn w:val="DefaultParagraphFont"/>
    <w:link w:val="Heading3"/>
    <w:rsid w:val="009C622E"/>
    <w:rPr>
      <w:rFonts w:ascii="Arial" w:eastAsia="Times New Roman" w:hAnsi="Arial"/>
      <w:b/>
      <w:sz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direct.gov.uk/covid-vacc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ronavirus-yellowcard.mhra.gov.u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677</Words>
  <Characters>3860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Brown</dc:creator>
  <cp:lastModifiedBy>Catherine Brown</cp:lastModifiedBy>
  <cp:revision>4</cp:revision>
  <dcterms:created xsi:type="dcterms:W3CDTF">2021-01-28T14:07:00Z</dcterms:created>
  <dcterms:modified xsi:type="dcterms:W3CDTF">2021-02-04T10:45:00Z</dcterms:modified>
</cp:coreProperties>
</file>