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34" w:rsidRPr="00821341" w:rsidRDefault="008B6934" w:rsidP="00821341">
      <w:pPr>
        <w:spacing w:line="360" w:lineRule="auto"/>
        <w:jc w:val="center"/>
        <w:rPr>
          <w:rFonts w:ascii="Arial" w:hAnsi="Arial" w:cs="Arial"/>
          <w:b/>
          <w:sz w:val="24"/>
          <w:szCs w:val="24"/>
          <w:u w:val="single"/>
        </w:rPr>
      </w:pPr>
      <w:r w:rsidRPr="00821341">
        <w:rPr>
          <w:rFonts w:ascii="Arial" w:hAnsi="Arial" w:cs="Arial"/>
          <w:b/>
          <w:sz w:val="24"/>
          <w:szCs w:val="24"/>
          <w:u w:val="single"/>
        </w:rPr>
        <w:t>BEREAVED BY SUICIDE SUPPORT CONSULTATION QUESTIONNAIRE</w:t>
      </w:r>
    </w:p>
    <w:p w:rsidR="007E512B" w:rsidRDefault="007E512B" w:rsidP="007E512B">
      <w:pPr>
        <w:spacing w:line="360" w:lineRule="auto"/>
        <w:jc w:val="both"/>
        <w:rPr>
          <w:rFonts w:ascii="Arial" w:hAnsi="Arial" w:cs="Arial"/>
          <w:sz w:val="24"/>
          <w:szCs w:val="24"/>
        </w:rPr>
      </w:pPr>
      <w:r w:rsidRPr="007E512B">
        <w:rPr>
          <w:rFonts w:ascii="Arial" w:hAnsi="Arial" w:cs="Arial"/>
          <w:sz w:val="24"/>
          <w:szCs w:val="24"/>
          <w:lang w:eastAsia="en-GB"/>
        </w:rPr>
        <w:t xml:space="preserve">The Public Health Agency has lead responsibility for the implementation of the Protect Life Strategy and is currently rolling out a 3 year </w:t>
      </w:r>
      <w:r>
        <w:rPr>
          <w:rFonts w:ascii="Arial" w:hAnsi="Arial" w:cs="Arial"/>
          <w:sz w:val="24"/>
          <w:szCs w:val="24"/>
          <w:lang w:eastAsia="en-GB"/>
        </w:rPr>
        <w:t>procurement</w:t>
      </w:r>
      <w:r w:rsidRPr="007E512B">
        <w:rPr>
          <w:rFonts w:ascii="Arial" w:hAnsi="Arial" w:cs="Arial"/>
          <w:sz w:val="24"/>
          <w:szCs w:val="24"/>
          <w:lang w:eastAsia="en-GB"/>
        </w:rPr>
        <w:t xml:space="preserve"> plan for Health and Social Wellbeing Improvement. </w:t>
      </w:r>
      <w:r w:rsidRPr="007E512B">
        <w:rPr>
          <w:rFonts w:ascii="Arial" w:hAnsi="Arial" w:cs="Arial"/>
          <w:sz w:val="24"/>
          <w:szCs w:val="24"/>
        </w:rPr>
        <w:t xml:space="preserve">During the timeline of the </w:t>
      </w:r>
      <w:r>
        <w:rPr>
          <w:rFonts w:ascii="Arial" w:hAnsi="Arial" w:cs="Arial"/>
          <w:sz w:val="24"/>
          <w:szCs w:val="24"/>
        </w:rPr>
        <w:t xml:space="preserve">procurement </w:t>
      </w:r>
      <w:r w:rsidRPr="007E512B">
        <w:rPr>
          <w:rFonts w:ascii="Arial" w:hAnsi="Arial" w:cs="Arial"/>
          <w:sz w:val="24"/>
          <w:szCs w:val="24"/>
        </w:rPr>
        <w:t xml:space="preserve">plan, it is expected that the new mental and emotional wellbeing and suicide prevention strategy will be issued for consultation and issue.  It is anticipated </w:t>
      </w:r>
      <w:r w:rsidR="0095229C">
        <w:rPr>
          <w:rFonts w:ascii="Arial" w:hAnsi="Arial" w:cs="Arial"/>
          <w:sz w:val="24"/>
          <w:szCs w:val="24"/>
        </w:rPr>
        <w:t xml:space="preserve">that </w:t>
      </w:r>
      <w:r w:rsidRPr="007E512B">
        <w:rPr>
          <w:rFonts w:ascii="Arial" w:hAnsi="Arial" w:cs="Arial"/>
          <w:sz w:val="24"/>
          <w:szCs w:val="24"/>
        </w:rPr>
        <w:t xml:space="preserve">the areas currently considered for procurement will continue to be strategic priorities but final specifications will be informed by </w:t>
      </w:r>
      <w:r w:rsidR="001368FA">
        <w:rPr>
          <w:rFonts w:ascii="Arial" w:hAnsi="Arial" w:cs="Arial"/>
          <w:sz w:val="24"/>
          <w:szCs w:val="24"/>
        </w:rPr>
        <w:t xml:space="preserve">any </w:t>
      </w:r>
      <w:r w:rsidRPr="007E512B">
        <w:rPr>
          <w:rFonts w:ascii="Arial" w:hAnsi="Arial" w:cs="Arial"/>
          <w:sz w:val="24"/>
          <w:szCs w:val="24"/>
        </w:rPr>
        <w:t>specific targe</w:t>
      </w:r>
      <w:r w:rsidR="001368FA">
        <w:rPr>
          <w:rFonts w:ascii="Arial" w:hAnsi="Arial" w:cs="Arial"/>
          <w:sz w:val="24"/>
          <w:szCs w:val="24"/>
        </w:rPr>
        <w:t>ts set within the new strategy</w:t>
      </w:r>
      <w:r w:rsidRPr="007E512B">
        <w:rPr>
          <w:rFonts w:ascii="Arial" w:hAnsi="Arial" w:cs="Arial"/>
          <w:sz w:val="24"/>
          <w:szCs w:val="24"/>
        </w:rPr>
        <w:t>.</w:t>
      </w:r>
    </w:p>
    <w:p w:rsidR="007E512B" w:rsidRPr="008131FA" w:rsidRDefault="008131FA" w:rsidP="008131FA">
      <w:pPr>
        <w:spacing w:line="360" w:lineRule="auto"/>
        <w:jc w:val="both"/>
        <w:rPr>
          <w:rFonts w:ascii="Arial" w:hAnsi="Arial" w:cs="Arial"/>
          <w:sz w:val="24"/>
          <w:szCs w:val="24"/>
          <w:lang w:eastAsia="en-GB"/>
        </w:rPr>
      </w:pPr>
      <w:r>
        <w:rPr>
          <w:rFonts w:ascii="Arial" w:hAnsi="Arial" w:cs="Arial"/>
          <w:sz w:val="24"/>
          <w:szCs w:val="24"/>
        </w:rPr>
        <w:t xml:space="preserve">Support for those bereaved by suicide </w:t>
      </w:r>
      <w:r w:rsidR="007E512B" w:rsidRPr="008131FA">
        <w:rPr>
          <w:rFonts w:ascii="Arial" w:hAnsi="Arial" w:cs="Arial"/>
          <w:sz w:val="24"/>
          <w:szCs w:val="24"/>
        </w:rPr>
        <w:t>is one element</w:t>
      </w:r>
      <w:r>
        <w:rPr>
          <w:rFonts w:ascii="Arial" w:hAnsi="Arial" w:cs="Arial"/>
          <w:sz w:val="24"/>
          <w:szCs w:val="24"/>
        </w:rPr>
        <w:t xml:space="preserve"> of the 3 year procurement plan and this consultation is a step in the development of a model for that area of work.</w:t>
      </w:r>
    </w:p>
    <w:p w:rsidR="00010FEA" w:rsidRPr="00B01D48" w:rsidRDefault="00EB72C9" w:rsidP="00010FEA">
      <w:pPr>
        <w:spacing w:line="360" w:lineRule="auto"/>
        <w:rPr>
          <w:rFonts w:ascii="Arial" w:hAnsi="Arial" w:cs="Arial"/>
          <w:b/>
          <w:sz w:val="24"/>
          <w:szCs w:val="24"/>
        </w:rPr>
      </w:pPr>
      <w:r>
        <w:rPr>
          <w:rFonts w:ascii="Arial" w:hAnsi="Arial" w:cs="Arial"/>
          <w:sz w:val="24"/>
          <w:szCs w:val="24"/>
        </w:rPr>
        <w:t>T</w:t>
      </w:r>
      <w:r w:rsidR="00010FEA" w:rsidRPr="00821341">
        <w:rPr>
          <w:rFonts w:ascii="Arial" w:hAnsi="Arial" w:cs="Arial"/>
          <w:sz w:val="24"/>
          <w:szCs w:val="24"/>
        </w:rPr>
        <w:t xml:space="preserve">he </w:t>
      </w:r>
      <w:r>
        <w:rPr>
          <w:rFonts w:ascii="Arial" w:hAnsi="Arial" w:cs="Arial"/>
          <w:sz w:val="24"/>
          <w:szCs w:val="24"/>
        </w:rPr>
        <w:t>following outlines the key elements</w:t>
      </w:r>
      <w:r w:rsidR="0044715C">
        <w:rPr>
          <w:rFonts w:ascii="Arial" w:hAnsi="Arial" w:cs="Arial"/>
          <w:sz w:val="24"/>
          <w:szCs w:val="24"/>
        </w:rPr>
        <w:t xml:space="preserve"> being considered</w:t>
      </w:r>
      <w:r>
        <w:rPr>
          <w:rFonts w:ascii="Arial" w:hAnsi="Arial" w:cs="Arial"/>
          <w:sz w:val="24"/>
          <w:szCs w:val="24"/>
        </w:rPr>
        <w:t xml:space="preserve"> </w:t>
      </w:r>
      <w:r w:rsidR="0095229C">
        <w:rPr>
          <w:rFonts w:ascii="Arial" w:hAnsi="Arial" w:cs="Arial"/>
          <w:sz w:val="24"/>
          <w:szCs w:val="24"/>
        </w:rPr>
        <w:t>as part of</w:t>
      </w:r>
      <w:r w:rsidR="008131FA">
        <w:rPr>
          <w:rFonts w:ascii="Arial" w:hAnsi="Arial" w:cs="Arial"/>
          <w:sz w:val="24"/>
          <w:szCs w:val="24"/>
        </w:rPr>
        <w:t xml:space="preserve"> </w:t>
      </w:r>
      <w:r>
        <w:rPr>
          <w:rFonts w:ascii="Arial" w:hAnsi="Arial" w:cs="Arial"/>
          <w:sz w:val="24"/>
          <w:szCs w:val="24"/>
        </w:rPr>
        <w:t xml:space="preserve">a </w:t>
      </w:r>
      <w:r w:rsidR="0095229C">
        <w:rPr>
          <w:rFonts w:ascii="Arial" w:hAnsi="Arial" w:cs="Arial"/>
          <w:sz w:val="24"/>
          <w:szCs w:val="24"/>
        </w:rPr>
        <w:t xml:space="preserve">service </w:t>
      </w:r>
      <w:r>
        <w:rPr>
          <w:rFonts w:ascii="Arial" w:hAnsi="Arial" w:cs="Arial"/>
          <w:sz w:val="24"/>
          <w:szCs w:val="24"/>
        </w:rPr>
        <w:t>model</w:t>
      </w:r>
      <w:r w:rsidR="008131FA">
        <w:rPr>
          <w:rFonts w:ascii="Arial" w:hAnsi="Arial" w:cs="Arial"/>
          <w:sz w:val="24"/>
          <w:szCs w:val="24"/>
        </w:rPr>
        <w:t xml:space="preserve"> </w:t>
      </w:r>
      <w:r w:rsidR="0044715C">
        <w:rPr>
          <w:rFonts w:ascii="Arial" w:hAnsi="Arial" w:cs="Arial"/>
          <w:sz w:val="24"/>
          <w:szCs w:val="24"/>
        </w:rPr>
        <w:t xml:space="preserve">to be delivered </w:t>
      </w:r>
      <w:r w:rsidR="00010FEA" w:rsidRPr="00821341">
        <w:rPr>
          <w:rFonts w:ascii="Arial" w:eastAsia="Calibri" w:hAnsi="Arial" w:cs="Arial"/>
          <w:sz w:val="24"/>
          <w:szCs w:val="24"/>
        </w:rPr>
        <w:t>across</w:t>
      </w:r>
      <w:r w:rsidR="0044715C">
        <w:rPr>
          <w:rFonts w:ascii="Arial" w:eastAsia="Calibri" w:hAnsi="Arial" w:cs="Arial"/>
          <w:sz w:val="24"/>
          <w:szCs w:val="24"/>
        </w:rPr>
        <w:t xml:space="preserve"> each of </w:t>
      </w:r>
      <w:r w:rsidR="0044715C" w:rsidRPr="00821341">
        <w:rPr>
          <w:rFonts w:ascii="Arial" w:eastAsia="Calibri" w:hAnsi="Arial" w:cs="Arial"/>
          <w:sz w:val="24"/>
          <w:szCs w:val="24"/>
        </w:rPr>
        <w:t>the</w:t>
      </w:r>
      <w:r w:rsidR="00010FEA" w:rsidRPr="00821341">
        <w:rPr>
          <w:rFonts w:ascii="Arial" w:eastAsia="Calibri" w:hAnsi="Arial" w:cs="Arial"/>
          <w:sz w:val="24"/>
          <w:szCs w:val="24"/>
        </w:rPr>
        <w:t xml:space="preserve"> 5 HSC/PHA localities t</w:t>
      </w:r>
      <w:r w:rsidR="00010FEA">
        <w:rPr>
          <w:rFonts w:ascii="Arial" w:eastAsia="Calibri" w:hAnsi="Arial" w:cs="Arial"/>
          <w:sz w:val="24"/>
          <w:szCs w:val="24"/>
        </w:rPr>
        <w:t xml:space="preserve">o ensure </w:t>
      </w:r>
      <w:r w:rsidR="0044715C">
        <w:rPr>
          <w:rFonts w:ascii="Arial" w:eastAsia="Calibri" w:hAnsi="Arial" w:cs="Arial"/>
          <w:sz w:val="24"/>
          <w:szCs w:val="24"/>
        </w:rPr>
        <w:t>that support</w:t>
      </w:r>
      <w:r w:rsidR="00010FEA">
        <w:rPr>
          <w:rFonts w:ascii="Arial" w:eastAsia="Calibri" w:hAnsi="Arial" w:cs="Arial"/>
          <w:sz w:val="24"/>
          <w:szCs w:val="24"/>
        </w:rPr>
        <w:t xml:space="preserve"> offered</w:t>
      </w:r>
      <w:r w:rsidR="0044715C">
        <w:rPr>
          <w:rFonts w:ascii="Arial" w:eastAsia="Calibri" w:hAnsi="Arial" w:cs="Arial"/>
          <w:sz w:val="24"/>
          <w:szCs w:val="24"/>
        </w:rPr>
        <w:t xml:space="preserve"> in a robust and consistent way</w:t>
      </w:r>
      <w:r w:rsidR="00010FEA" w:rsidRPr="00821341">
        <w:rPr>
          <w:rFonts w:ascii="Arial" w:eastAsia="Calibri" w:hAnsi="Arial" w:cs="Arial"/>
          <w:sz w:val="24"/>
          <w:szCs w:val="24"/>
        </w:rPr>
        <w:t>.</w:t>
      </w:r>
      <w:r w:rsidR="00010FEA" w:rsidRPr="00821341">
        <w:rPr>
          <w:rFonts w:ascii="Arial" w:hAnsi="Arial" w:cs="Arial"/>
          <w:sz w:val="24"/>
          <w:szCs w:val="24"/>
        </w:rPr>
        <w:t xml:space="preserve"> </w:t>
      </w:r>
      <w:r w:rsidR="001368FA">
        <w:rPr>
          <w:rFonts w:ascii="Arial" w:hAnsi="Arial" w:cs="Arial"/>
          <w:sz w:val="24"/>
          <w:szCs w:val="24"/>
        </w:rPr>
        <w:t xml:space="preserve">PHA is now seeking views on the proposed model. </w:t>
      </w:r>
      <w:r w:rsidR="001368FA" w:rsidRPr="00B01D48">
        <w:rPr>
          <w:rFonts w:ascii="Arial" w:hAnsi="Arial" w:cs="Arial"/>
          <w:b/>
          <w:sz w:val="24"/>
          <w:szCs w:val="24"/>
        </w:rPr>
        <w:t xml:space="preserve">This paper should be read in conjunction with the </w:t>
      </w:r>
      <w:r w:rsidR="00B01D48">
        <w:rPr>
          <w:rFonts w:ascii="Arial" w:hAnsi="Arial" w:cs="Arial"/>
          <w:b/>
          <w:sz w:val="24"/>
          <w:szCs w:val="24"/>
        </w:rPr>
        <w:t>b</w:t>
      </w:r>
      <w:r w:rsidR="001368FA" w:rsidRPr="00B01D48">
        <w:rPr>
          <w:rFonts w:ascii="Arial" w:hAnsi="Arial" w:cs="Arial"/>
          <w:b/>
          <w:sz w:val="24"/>
          <w:szCs w:val="24"/>
        </w:rPr>
        <w:t xml:space="preserve">ackground evidence paper </w:t>
      </w:r>
      <w:r w:rsidR="00B01D48">
        <w:rPr>
          <w:rFonts w:ascii="Arial" w:hAnsi="Arial" w:cs="Arial"/>
          <w:b/>
          <w:sz w:val="24"/>
          <w:szCs w:val="24"/>
        </w:rPr>
        <w:t>issued by PHA along with this questionaire</w:t>
      </w:r>
      <w:r w:rsidR="001368FA" w:rsidRPr="00B01D48">
        <w:rPr>
          <w:rFonts w:ascii="Arial" w:hAnsi="Arial" w:cs="Arial"/>
          <w:b/>
          <w:sz w:val="24"/>
          <w:szCs w:val="24"/>
        </w:rPr>
        <w:t>.</w:t>
      </w:r>
    </w:p>
    <w:p w:rsidR="00010FEA" w:rsidRPr="008713A1" w:rsidRDefault="00010FEA" w:rsidP="00010FEA">
      <w:pPr>
        <w:spacing w:line="360" w:lineRule="auto"/>
        <w:rPr>
          <w:rFonts w:ascii="Arial" w:hAnsi="Arial" w:cs="Arial"/>
          <w:b/>
          <w:sz w:val="24"/>
          <w:szCs w:val="24"/>
        </w:rPr>
      </w:pPr>
      <w:r w:rsidRPr="008713A1">
        <w:rPr>
          <w:rFonts w:ascii="Arial" w:hAnsi="Arial" w:cs="Arial"/>
          <w:b/>
          <w:sz w:val="24"/>
          <w:szCs w:val="24"/>
        </w:rPr>
        <w:t>Aims of proposed model:</w:t>
      </w:r>
    </w:p>
    <w:p w:rsidR="00010FEA" w:rsidRDefault="008713A1" w:rsidP="00010FEA">
      <w:pPr>
        <w:autoSpaceDE w:val="0"/>
        <w:autoSpaceDN w:val="0"/>
        <w:adjustRightInd w:val="0"/>
        <w:spacing w:line="360" w:lineRule="auto"/>
        <w:contextualSpacing/>
        <w:jc w:val="both"/>
        <w:rPr>
          <w:rFonts w:ascii="Arial" w:eastAsia="Calibri" w:hAnsi="Arial" w:cs="Arial"/>
          <w:sz w:val="24"/>
          <w:szCs w:val="24"/>
        </w:rPr>
      </w:pPr>
      <w:r>
        <w:rPr>
          <w:rFonts w:ascii="Arial" w:eastAsia="Calibri" w:hAnsi="Arial" w:cs="Arial"/>
          <w:sz w:val="24"/>
          <w:szCs w:val="24"/>
        </w:rPr>
        <w:t xml:space="preserve">To </w:t>
      </w:r>
      <w:r w:rsidR="00B258B5">
        <w:rPr>
          <w:rFonts w:ascii="Arial" w:eastAsia="Calibri" w:hAnsi="Arial" w:cs="Arial"/>
          <w:sz w:val="24"/>
          <w:szCs w:val="24"/>
        </w:rPr>
        <w:t>promote</w:t>
      </w:r>
      <w:r w:rsidR="0044715C">
        <w:rPr>
          <w:rFonts w:ascii="Arial" w:eastAsia="Calibri" w:hAnsi="Arial" w:cs="Arial"/>
          <w:sz w:val="24"/>
          <w:szCs w:val="24"/>
        </w:rPr>
        <w:t xml:space="preserve"> </w:t>
      </w:r>
      <w:r w:rsidR="0095229C">
        <w:rPr>
          <w:rFonts w:ascii="Arial" w:eastAsia="Calibri" w:hAnsi="Arial" w:cs="Arial"/>
          <w:sz w:val="24"/>
          <w:szCs w:val="24"/>
        </w:rPr>
        <w:t xml:space="preserve">a healthy grieving process, </w:t>
      </w:r>
      <w:r w:rsidR="0044715C">
        <w:rPr>
          <w:rFonts w:ascii="Arial" w:eastAsia="Calibri" w:hAnsi="Arial" w:cs="Arial"/>
          <w:sz w:val="24"/>
          <w:szCs w:val="24"/>
        </w:rPr>
        <w:t>recovery</w:t>
      </w:r>
      <w:r>
        <w:rPr>
          <w:rFonts w:ascii="Arial" w:eastAsia="Calibri" w:hAnsi="Arial" w:cs="Arial"/>
          <w:sz w:val="24"/>
          <w:szCs w:val="24"/>
        </w:rPr>
        <w:t xml:space="preserve"> and resilience </w:t>
      </w:r>
      <w:r w:rsidR="0044715C">
        <w:rPr>
          <w:rFonts w:ascii="Arial" w:eastAsia="Calibri" w:hAnsi="Arial" w:cs="Arial"/>
          <w:sz w:val="24"/>
          <w:szCs w:val="24"/>
        </w:rPr>
        <w:t>for</w:t>
      </w:r>
      <w:r>
        <w:rPr>
          <w:rFonts w:ascii="Arial" w:eastAsia="Calibri" w:hAnsi="Arial" w:cs="Arial"/>
          <w:sz w:val="24"/>
          <w:szCs w:val="24"/>
        </w:rPr>
        <w:t xml:space="preserve"> those who have </w:t>
      </w:r>
      <w:r w:rsidR="0095229C">
        <w:rPr>
          <w:rFonts w:ascii="Arial" w:eastAsia="Calibri" w:hAnsi="Arial" w:cs="Arial"/>
          <w:sz w:val="24"/>
          <w:szCs w:val="24"/>
        </w:rPr>
        <w:t>been</w:t>
      </w:r>
      <w:r>
        <w:rPr>
          <w:rFonts w:ascii="Arial" w:eastAsia="Calibri" w:hAnsi="Arial" w:cs="Arial"/>
          <w:sz w:val="24"/>
          <w:szCs w:val="24"/>
        </w:rPr>
        <w:t xml:space="preserve"> bereaved by suicide</w:t>
      </w:r>
      <w:r w:rsidR="0095229C">
        <w:rPr>
          <w:rFonts w:ascii="Arial" w:eastAsia="Calibri" w:hAnsi="Arial" w:cs="Arial"/>
          <w:sz w:val="24"/>
          <w:szCs w:val="24"/>
        </w:rPr>
        <w:t>,</w:t>
      </w:r>
      <w:r>
        <w:rPr>
          <w:rFonts w:ascii="Arial" w:eastAsia="Calibri" w:hAnsi="Arial" w:cs="Arial"/>
          <w:sz w:val="24"/>
          <w:szCs w:val="24"/>
        </w:rPr>
        <w:t xml:space="preserve"> through providing</w:t>
      </w:r>
      <w:r w:rsidR="00EB72C9">
        <w:rPr>
          <w:rFonts w:ascii="Arial" w:eastAsia="Calibri" w:hAnsi="Arial" w:cs="Arial"/>
          <w:sz w:val="24"/>
          <w:szCs w:val="24"/>
        </w:rPr>
        <w:t xml:space="preserve"> timely and flexible support to</w:t>
      </w:r>
      <w:r>
        <w:rPr>
          <w:rFonts w:ascii="Arial" w:eastAsia="Calibri" w:hAnsi="Arial" w:cs="Arial"/>
          <w:sz w:val="24"/>
          <w:szCs w:val="24"/>
        </w:rPr>
        <w:t xml:space="preserve"> individuals</w:t>
      </w:r>
      <w:r w:rsidR="00010FEA" w:rsidRPr="00821341">
        <w:rPr>
          <w:rFonts w:ascii="Arial" w:eastAsia="Calibri" w:hAnsi="Arial" w:cs="Arial"/>
          <w:sz w:val="24"/>
          <w:szCs w:val="24"/>
        </w:rPr>
        <w:t>, families and /</w:t>
      </w:r>
      <w:r w:rsidR="00EB72C9">
        <w:rPr>
          <w:rFonts w:ascii="Arial" w:eastAsia="Calibri" w:hAnsi="Arial" w:cs="Arial"/>
          <w:sz w:val="24"/>
          <w:szCs w:val="24"/>
        </w:rPr>
        <w:t xml:space="preserve"> or local com</w:t>
      </w:r>
      <w:r>
        <w:rPr>
          <w:rFonts w:ascii="Arial" w:eastAsia="Calibri" w:hAnsi="Arial" w:cs="Arial"/>
          <w:sz w:val="24"/>
          <w:szCs w:val="24"/>
        </w:rPr>
        <w:t>munities who have being affected</w:t>
      </w:r>
      <w:r w:rsidR="0095229C">
        <w:rPr>
          <w:rFonts w:ascii="Arial" w:eastAsia="Calibri" w:hAnsi="Arial" w:cs="Arial"/>
          <w:sz w:val="24"/>
          <w:szCs w:val="24"/>
        </w:rPr>
        <w:t xml:space="preserve"> by death by suicide</w:t>
      </w:r>
      <w:r w:rsidR="00EB72C9">
        <w:rPr>
          <w:rFonts w:ascii="Arial" w:eastAsia="Calibri" w:hAnsi="Arial" w:cs="Arial"/>
          <w:sz w:val="24"/>
          <w:szCs w:val="24"/>
        </w:rPr>
        <w:t xml:space="preserve">. </w:t>
      </w:r>
    </w:p>
    <w:p w:rsidR="0044715C" w:rsidRDefault="0044715C" w:rsidP="00010FEA">
      <w:pPr>
        <w:autoSpaceDE w:val="0"/>
        <w:autoSpaceDN w:val="0"/>
        <w:adjustRightInd w:val="0"/>
        <w:spacing w:line="360" w:lineRule="auto"/>
        <w:contextualSpacing/>
        <w:jc w:val="both"/>
        <w:rPr>
          <w:rFonts w:ascii="Arial" w:eastAsia="Calibri" w:hAnsi="Arial" w:cs="Arial"/>
          <w:sz w:val="24"/>
          <w:szCs w:val="24"/>
        </w:rPr>
      </w:pPr>
    </w:p>
    <w:p w:rsidR="008713A1" w:rsidRDefault="00EB72C9" w:rsidP="00010FEA">
      <w:pPr>
        <w:autoSpaceDE w:val="0"/>
        <w:autoSpaceDN w:val="0"/>
        <w:adjustRightInd w:val="0"/>
        <w:spacing w:line="360" w:lineRule="auto"/>
        <w:contextualSpacing/>
        <w:jc w:val="both"/>
        <w:rPr>
          <w:rFonts w:ascii="Arial" w:eastAsia="Calibri" w:hAnsi="Arial" w:cs="Arial"/>
          <w:sz w:val="24"/>
          <w:szCs w:val="24"/>
        </w:rPr>
      </w:pPr>
      <w:r>
        <w:rPr>
          <w:rFonts w:ascii="Arial" w:eastAsia="Calibri" w:hAnsi="Arial" w:cs="Arial"/>
          <w:sz w:val="24"/>
          <w:szCs w:val="24"/>
        </w:rPr>
        <w:t xml:space="preserve">To </w:t>
      </w:r>
      <w:r w:rsidR="008713A1">
        <w:rPr>
          <w:rFonts w:ascii="Arial" w:eastAsia="Calibri" w:hAnsi="Arial" w:cs="Arial"/>
          <w:sz w:val="24"/>
          <w:szCs w:val="24"/>
        </w:rPr>
        <w:t>ensure that those bereaved are offered</w:t>
      </w:r>
      <w:r w:rsidR="006F1DA3">
        <w:rPr>
          <w:rFonts w:ascii="Arial" w:eastAsia="Calibri" w:hAnsi="Arial" w:cs="Arial"/>
          <w:sz w:val="24"/>
          <w:szCs w:val="24"/>
        </w:rPr>
        <w:t xml:space="preserve"> </w:t>
      </w:r>
      <w:r w:rsidR="00B25C20">
        <w:rPr>
          <w:rFonts w:ascii="Arial" w:eastAsia="Calibri" w:hAnsi="Arial" w:cs="Arial"/>
          <w:sz w:val="24"/>
          <w:szCs w:val="24"/>
        </w:rPr>
        <w:t>appropriate</w:t>
      </w:r>
      <w:r w:rsidR="008713A1">
        <w:rPr>
          <w:rFonts w:ascii="Arial" w:eastAsia="Calibri" w:hAnsi="Arial" w:cs="Arial"/>
          <w:sz w:val="24"/>
          <w:szCs w:val="24"/>
        </w:rPr>
        <w:t xml:space="preserve"> support informed by available evidence of effective practice and which meets the PHA quality standards for bereavement support.</w:t>
      </w:r>
    </w:p>
    <w:p w:rsidR="0044715C" w:rsidRDefault="0044715C" w:rsidP="00010FEA">
      <w:pPr>
        <w:autoSpaceDE w:val="0"/>
        <w:autoSpaceDN w:val="0"/>
        <w:adjustRightInd w:val="0"/>
        <w:spacing w:line="360" w:lineRule="auto"/>
        <w:contextualSpacing/>
        <w:jc w:val="both"/>
        <w:rPr>
          <w:rFonts w:ascii="Arial" w:eastAsia="Calibri" w:hAnsi="Arial" w:cs="Arial"/>
          <w:sz w:val="24"/>
          <w:szCs w:val="24"/>
        </w:rPr>
      </w:pPr>
    </w:p>
    <w:p w:rsidR="0044715C" w:rsidRPr="0003087C" w:rsidRDefault="0044715C" w:rsidP="0044715C">
      <w:pPr>
        <w:autoSpaceDE w:val="0"/>
        <w:autoSpaceDN w:val="0"/>
        <w:adjustRightInd w:val="0"/>
        <w:spacing w:after="0" w:line="360" w:lineRule="auto"/>
        <w:jc w:val="both"/>
        <w:rPr>
          <w:rFonts w:ascii="Arial" w:eastAsia="Calibri" w:hAnsi="Arial" w:cs="Arial"/>
          <w:b/>
          <w:sz w:val="24"/>
          <w:szCs w:val="24"/>
        </w:rPr>
      </w:pPr>
      <w:r w:rsidRPr="0003087C">
        <w:rPr>
          <w:rFonts w:ascii="Arial" w:eastAsia="Calibri" w:hAnsi="Arial" w:cs="Arial"/>
          <w:b/>
          <w:sz w:val="24"/>
          <w:szCs w:val="24"/>
        </w:rPr>
        <w:t>Objectives:</w:t>
      </w:r>
    </w:p>
    <w:p w:rsidR="0044715C" w:rsidRDefault="0044715C" w:rsidP="0044715C">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Support services will:</w:t>
      </w:r>
    </w:p>
    <w:p w:rsidR="0003087C" w:rsidRDefault="0003087C" w:rsidP="0003087C">
      <w:pPr>
        <w:pStyle w:val="ListParagraph"/>
        <w:numPr>
          <w:ilvl w:val="0"/>
          <w:numId w:val="18"/>
        </w:num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Provide timely emotional support to those bereaved, including at difficult times of the year such as holidays or anniversaries </w:t>
      </w:r>
    </w:p>
    <w:p w:rsidR="0003087C" w:rsidRDefault="0003087C" w:rsidP="0003087C">
      <w:pPr>
        <w:pStyle w:val="ListParagraph"/>
        <w:numPr>
          <w:ilvl w:val="0"/>
          <w:numId w:val="18"/>
        </w:numPr>
        <w:rPr>
          <w:rFonts w:ascii="Arial" w:eastAsia="Calibri" w:hAnsi="Arial" w:cs="Arial"/>
          <w:sz w:val="24"/>
          <w:szCs w:val="24"/>
        </w:rPr>
      </w:pPr>
      <w:r w:rsidRPr="0003087C">
        <w:rPr>
          <w:rFonts w:ascii="Arial" w:eastAsia="Calibri" w:hAnsi="Arial" w:cs="Arial"/>
          <w:sz w:val="24"/>
          <w:szCs w:val="24"/>
        </w:rPr>
        <w:t>Provide</w:t>
      </w:r>
      <w:r>
        <w:rPr>
          <w:rFonts w:ascii="Arial" w:eastAsia="Calibri" w:hAnsi="Arial" w:cs="Arial"/>
          <w:sz w:val="24"/>
          <w:szCs w:val="24"/>
        </w:rPr>
        <w:t xml:space="preserve"> practical information as appropriate</w:t>
      </w:r>
      <w:r w:rsidRPr="0003087C">
        <w:rPr>
          <w:rFonts w:ascii="Arial" w:eastAsia="Calibri" w:hAnsi="Arial" w:cs="Arial"/>
          <w:sz w:val="24"/>
          <w:szCs w:val="24"/>
        </w:rPr>
        <w:t xml:space="preserve"> to those who are bereaved </w:t>
      </w:r>
    </w:p>
    <w:p w:rsidR="00010FEA" w:rsidRDefault="0044715C" w:rsidP="0003087C">
      <w:pPr>
        <w:pStyle w:val="ListParagraph"/>
        <w:numPr>
          <w:ilvl w:val="0"/>
          <w:numId w:val="1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Promote positive</w:t>
      </w:r>
      <w:r w:rsidR="00010FEA" w:rsidRPr="00821341">
        <w:rPr>
          <w:rFonts w:ascii="Arial" w:hAnsi="Arial" w:cs="Arial"/>
          <w:sz w:val="24"/>
          <w:szCs w:val="24"/>
        </w:rPr>
        <w:t xml:space="preserve"> mental and emotional well-being</w:t>
      </w:r>
      <w:r w:rsidR="0003087C">
        <w:rPr>
          <w:rFonts w:ascii="Arial" w:hAnsi="Arial" w:cs="Arial"/>
          <w:sz w:val="24"/>
          <w:szCs w:val="24"/>
        </w:rPr>
        <w:t xml:space="preserve"> as well as awareness of mental ill health</w:t>
      </w:r>
      <w:r w:rsidR="00010FEA" w:rsidRPr="00821341">
        <w:rPr>
          <w:rFonts w:ascii="Arial" w:hAnsi="Arial" w:cs="Arial"/>
          <w:sz w:val="24"/>
          <w:szCs w:val="24"/>
        </w:rPr>
        <w:t>.</w:t>
      </w:r>
    </w:p>
    <w:p w:rsidR="0003087C" w:rsidRPr="001368FA" w:rsidRDefault="0003087C" w:rsidP="0003087C">
      <w:pPr>
        <w:pStyle w:val="ListParagraph"/>
        <w:numPr>
          <w:ilvl w:val="0"/>
          <w:numId w:val="18"/>
        </w:numPr>
        <w:autoSpaceDE w:val="0"/>
        <w:autoSpaceDN w:val="0"/>
        <w:adjustRightInd w:val="0"/>
        <w:spacing w:after="0" w:line="360" w:lineRule="auto"/>
        <w:jc w:val="both"/>
        <w:rPr>
          <w:rFonts w:ascii="Arial" w:eastAsia="Calibri" w:hAnsi="Arial" w:cs="Arial"/>
          <w:sz w:val="24"/>
          <w:szCs w:val="24"/>
        </w:rPr>
      </w:pPr>
      <w:r>
        <w:rPr>
          <w:rFonts w:ascii="Arial" w:hAnsi="Arial" w:cs="Arial"/>
          <w:sz w:val="24"/>
          <w:szCs w:val="24"/>
        </w:rPr>
        <w:t>Provide information</w:t>
      </w:r>
      <w:r w:rsidR="00F22BB4">
        <w:rPr>
          <w:rFonts w:ascii="Arial" w:hAnsi="Arial" w:cs="Arial"/>
          <w:sz w:val="24"/>
          <w:szCs w:val="24"/>
        </w:rPr>
        <w:t xml:space="preserve"> &amp; raise awareness of</w:t>
      </w:r>
      <w:r>
        <w:rPr>
          <w:rFonts w:ascii="Arial" w:hAnsi="Arial" w:cs="Arial"/>
          <w:sz w:val="24"/>
          <w:szCs w:val="24"/>
        </w:rPr>
        <w:t xml:space="preserve"> local services which may be beneficial to those bereaved</w:t>
      </w:r>
    </w:p>
    <w:p w:rsidR="007D5E84" w:rsidRPr="007D5E84" w:rsidRDefault="001368FA" w:rsidP="007D5E84">
      <w:pPr>
        <w:pStyle w:val="ListParagraph"/>
        <w:numPr>
          <w:ilvl w:val="0"/>
          <w:numId w:val="18"/>
        </w:numPr>
        <w:autoSpaceDE w:val="0"/>
        <w:autoSpaceDN w:val="0"/>
        <w:adjustRightInd w:val="0"/>
        <w:spacing w:after="0" w:line="360" w:lineRule="auto"/>
        <w:jc w:val="both"/>
        <w:rPr>
          <w:rFonts w:ascii="Arial" w:eastAsia="Calibri" w:hAnsi="Arial" w:cs="Arial"/>
          <w:sz w:val="24"/>
          <w:szCs w:val="24"/>
        </w:rPr>
      </w:pPr>
      <w:r>
        <w:rPr>
          <w:rFonts w:ascii="Arial" w:hAnsi="Arial" w:cs="Arial"/>
          <w:sz w:val="24"/>
          <w:szCs w:val="24"/>
        </w:rPr>
        <w:t>Provide information &amp; raise awareness amongst others of the impact bereavement by suicide can have on individuals or families.</w:t>
      </w:r>
    </w:p>
    <w:p w:rsidR="0052147B" w:rsidRPr="00821341" w:rsidRDefault="0052147B" w:rsidP="0052147B">
      <w:pPr>
        <w:pStyle w:val="ListParagraph"/>
        <w:autoSpaceDE w:val="0"/>
        <w:autoSpaceDN w:val="0"/>
        <w:adjustRightInd w:val="0"/>
        <w:spacing w:after="0" w:line="240" w:lineRule="auto"/>
        <w:ind w:left="360"/>
        <w:jc w:val="both"/>
        <w:rPr>
          <w:rFonts w:ascii="Arial" w:eastAsia="Calibri" w:hAnsi="Arial" w:cs="Arial"/>
          <w:sz w:val="24"/>
          <w:szCs w:val="24"/>
        </w:rPr>
      </w:pPr>
    </w:p>
    <w:tbl>
      <w:tblPr>
        <w:tblStyle w:val="TableGrid"/>
        <w:tblW w:w="5000" w:type="pct"/>
        <w:tblLayout w:type="fixed"/>
        <w:tblLook w:val="04A0" w:firstRow="1" w:lastRow="0" w:firstColumn="1" w:lastColumn="0" w:noHBand="0" w:noVBand="1"/>
      </w:tblPr>
      <w:tblGrid>
        <w:gridCol w:w="2375"/>
        <w:gridCol w:w="6867"/>
      </w:tblGrid>
      <w:tr w:rsidR="00821341" w:rsidRPr="00821341" w:rsidTr="00821341">
        <w:trPr>
          <w:trHeight w:val="105"/>
        </w:trPr>
        <w:tc>
          <w:tcPr>
            <w:tcW w:w="5000" w:type="pct"/>
            <w:gridSpan w:val="2"/>
            <w:shd w:val="clear" w:color="auto" w:fill="D9D9D9" w:themeFill="background1" w:themeFillShade="D9"/>
          </w:tcPr>
          <w:p w:rsidR="008B6934" w:rsidRPr="00821341" w:rsidRDefault="008B6934" w:rsidP="00CE10E7">
            <w:pPr>
              <w:rPr>
                <w:rFonts w:ascii="Arial" w:hAnsi="Arial" w:cs="Arial"/>
                <w:b/>
                <w:sz w:val="28"/>
                <w:szCs w:val="28"/>
              </w:rPr>
            </w:pPr>
            <w:r w:rsidRPr="00821341">
              <w:rPr>
                <w:rFonts w:ascii="Arial" w:hAnsi="Arial" w:cs="Arial"/>
                <w:b/>
                <w:sz w:val="28"/>
                <w:szCs w:val="28"/>
              </w:rPr>
              <w:t xml:space="preserve">Key </w:t>
            </w:r>
            <w:r w:rsidR="00CE10E7">
              <w:rPr>
                <w:rFonts w:ascii="Arial" w:hAnsi="Arial" w:cs="Arial"/>
                <w:b/>
                <w:sz w:val="28"/>
                <w:szCs w:val="28"/>
              </w:rPr>
              <w:t xml:space="preserve">Elements within Proposed </w:t>
            </w:r>
            <w:r w:rsidR="00821341" w:rsidRPr="00821341">
              <w:rPr>
                <w:rFonts w:ascii="Arial" w:hAnsi="Arial" w:cs="Arial"/>
                <w:b/>
                <w:sz w:val="28"/>
                <w:szCs w:val="28"/>
              </w:rPr>
              <w:t xml:space="preserve"> Model </w:t>
            </w:r>
          </w:p>
        </w:tc>
      </w:tr>
      <w:tr w:rsidR="00821341" w:rsidRPr="00821341" w:rsidTr="00821341">
        <w:trPr>
          <w:trHeight w:val="105"/>
        </w:trPr>
        <w:tc>
          <w:tcPr>
            <w:tcW w:w="5000" w:type="pct"/>
            <w:gridSpan w:val="2"/>
            <w:shd w:val="clear" w:color="auto" w:fill="FFFFFF" w:themeFill="background1"/>
          </w:tcPr>
          <w:p w:rsidR="00821341" w:rsidRPr="00821341" w:rsidRDefault="007E512B" w:rsidP="00821341">
            <w:pPr>
              <w:rPr>
                <w:rFonts w:ascii="Arial" w:hAnsi="Arial" w:cs="Arial"/>
                <w:sz w:val="24"/>
                <w:szCs w:val="24"/>
              </w:rPr>
            </w:pPr>
            <w:r>
              <w:rPr>
                <w:rFonts w:ascii="Arial" w:hAnsi="Arial" w:cs="Arial"/>
                <w:sz w:val="24"/>
                <w:szCs w:val="24"/>
              </w:rPr>
              <w:t>The</w:t>
            </w:r>
            <w:r w:rsidR="008B6934" w:rsidRPr="00821341">
              <w:rPr>
                <w:rFonts w:ascii="Arial" w:hAnsi="Arial" w:cs="Arial"/>
                <w:sz w:val="24"/>
                <w:szCs w:val="24"/>
              </w:rPr>
              <w:t xml:space="preserve"> following outlines</w:t>
            </w:r>
            <w:r w:rsidR="00F85495">
              <w:rPr>
                <w:rFonts w:ascii="Arial" w:hAnsi="Arial" w:cs="Arial"/>
                <w:sz w:val="24"/>
                <w:szCs w:val="24"/>
              </w:rPr>
              <w:t xml:space="preserve"> proposed </w:t>
            </w:r>
            <w:r w:rsidR="008B6934" w:rsidRPr="00821341">
              <w:rPr>
                <w:rFonts w:ascii="Arial" w:hAnsi="Arial" w:cs="Arial"/>
                <w:sz w:val="24"/>
                <w:szCs w:val="24"/>
              </w:rPr>
              <w:t xml:space="preserve"> </w:t>
            </w:r>
            <w:r w:rsidR="00F85495">
              <w:rPr>
                <w:rFonts w:ascii="Arial" w:hAnsi="Arial" w:cs="Arial"/>
                <w:sz w:val="24"/>
                <w:szCs w:val="24"/>
              </w:rPr>
              <w:t>key elements for the support service</w:t>
            </w:r>
          </w:p>
          <w:p w:rsidR="00821341" w:rsidRPr="00821341" w:rsidRDefault="00821341" w:rsidP="00821341">
            <w:pPr>
              <w:rPr>
                <w:rFonts w:ascii="Arial" w:hAnsi="Arial" w:cs="Arial"/>
                <w:sz w:val="24"/>
                <w:szCs w:val="24"/>
              </w:rPr>
            </w:pPr>
          </w:p>
          <w:p w:rsidR="008B6934" w:rsidRPr="00821341" w:rsidRDefault="008B6934" w:rsidP="00821341">
            <w:pPr>
              <w:pStyle w:val="ListParagraph"/>
              <w:numPr>
                <w:ilvl w:val="0"/>
                <w:numId w:val="7"/>
              </w:numPr>
              <w:autoSpaceDE w:val="0"/>
              <w:autoSpaceDN w:val="0"/>
              <w:adjustRightInd w:val="0"/>
              <w:jc w:val="both"/>
              <w:rPr>
                <w:rFonts w:ascii="Arial" w:hAnsi="Arial" w:cs="Arial"/>
                <w:sz w:val="24"/>
                <w:szCs w:val="24"/>
              </w:rPr>
            </w:pPr>
            <w:r w:rsidRPr="00821341">
              <w:rPr>
                <w:rFonts w:ascii="Arial" w:hAnsi="Arial" w:cs="Arial"/>
                <w:sz w:val="24"/>
                <w:szCs w:val="24"/>
              </w:rPr>
              <w:t>Support</w:t>
            </w:r>
          </w:p>
          <w:p w:rsidR="008B6934" w:rsidRPr="00821341" w:rsidRDefault="008B6934" w:rsidP="00821341">
            <w:pPr>
              <w:pStyle w:val="ListParagraph"/>
              <w:numPr>
                <w:ilvl w:val="0"/>
                <w:numId w:val="7"/>
              </w:numPr>
              <w:autoSpaceDE w:val="0"/>
              <w:autoSpaceDN w:val="0"/>
              <w:adjustRightInd w:val="0"/>
              <w:jc w:val="both"/>
              <w:rPr>
                <w:rFonts w:ascii="Arial" w:hAnsi="Arial" w:cs="Arial"/>
                <w:sz w:val="24"/>
                <w:szCs w:val="24"/>
              </w:rPr>
            </w:pPr>
            <w:r w:rsidRPr="00821341">
              <w:rPr>
                <w:rFonts w:ascii="Arial" w:hAnsi="Arial" w:cs="Arial"/>
                <w:sz w:val="24"/>
                <w:szCs w:val="24"/>
              </w:rPr>
              <w:t>Capacity Building &amp; Resilience</w:t>
            </w:r>
          </w:p>
          <w:p w:rsidR="008B6934" w:rsidRPr="00821341" w:rsidRDefault="008B6934" w:rsidP="00821341">
            <w:pPr>
              <w:pStyle w:val="ListParagraph"/>
              <w:numPr>
                <w:ilvl w:val="0"/>
                <w:numId w:val="7"/>
              </w:numPr>
              <w:autoSpaceDE w:val="0"/>
              <w:autoSpaceDN w:val="0"/>
              <w:adjustRightInd w:val="0"/>
              <w:jc w:val="both"/>
              <w:rPr>
                <w:rFonts w:ascii="Arial" w:hAnsi="Arial" w:cs="Arial"/>
                <w:sz w:val="24"/>
                <w:szCs w:val="24"/>
              </w:rPr>
            </w:pPr>
            <w:r w:rsidRPr="00821341">
              <w:rPr>
                <w:rFonts w:ascii="Arial" w:hAnsi="Arial" w:cs="Arial"/>
                <w:sz w:val="24"/>
                <w:szCs w:val="24"/>
              </w:rPr>
              <w:t>Partnership Working</w:t>
            </w:r>
          </w:p>
          <w:p w:rsidR="008B6934" w:rsidRPr="00821341" w:rsidRDefault="008B6934" w:rsidP="00821341">
            <w:pPr>
              <w:pStyle w:val="ListParagraph"/>
              <w:numPr>
                <w:ilvl w:val="0"/>
                <w:numId w:val="7"/>
              </w:numPr>
              <w:autoSpaceDE w:val="0"/>
              <w:autoSpaceDN w:val="0"/>
              <w:adjustRightInd w:val="0"/>
              <w:jc w:val="both"/>
              <w:rPr>
                <w:rFonts w:ascii="Arial" w:hAnsi="Arial" w:cs="Arial"/>
                <w:sz w:val="24"/>
                <w:szCs w:val="24"/>
              </w:rPr>
            </w:pPr>
            <w:r w:rsidRPr="00821341">
              <w:rPr>
                <w:rFonts w:ascii="Arial" w:hAnsi="Arial" w:cs="Arial"/>
                <w:sz w:val="24"/>
                <w:szCs w:val="24"/>
              </w:rPr>
              <w:t>Information Management &amp; Communication</w:t>
            </w:r>
          </w:p>
          <w:p w:rsidR="00821341" w:rsidRPr="00821341" w:rsidRDefault="00821341" w:rsidP="00821341">
            <w:pPr>
              <w:pStyle w:val="ListParagraph"/>
              <w:autoSpaceDE w:val="0"/>
              <w:autoSpaceDN w:val="0"/>
              <w:adjustRightInd w:val="0"/>
              <w:jc w:val="both"/>
              <w:rPr>
                <w:rFonts w:ascii="Arial" w:hAnsi="Arial" w:cs="Arial"/>
                <w:sz w:val="24"/>
                <w:szCs w:val="24"/>
              </w:rPr>
            </w:pPr>
          </w:p>
          <w:p w:rsidR="00821341" w:rsidRPr="00821341" w:rsidRDefault="00821341" w:rsidP="001368FA">
            <w:pPr>
              <w:rPr>
                <w:rFonts w:ascii="Arial" w:hAnsi="Arial" w:cs="Arial"/>
                <w:bCs/>
                <w:sz w:val="24"/>
                <w:szCs w:val="24"/>
              </w:rPr>
            </w:pPr>
          </w:p>
        </w:tc>
      </w:tr>
      <w:tr w:rsidR="00821341" w:rsidRPr="00821341" w:rsidTr="00821341">
        <w:trPr>
          <w:trHeight w:val="105"/>
        </w:trPr>
        <w:tc>
          <w:tcPr>
            <w:tcW w:w="1285" w:type="pct"/>
            <w:shd w:val="clear" w:color="auto" w:fill="D9D9D9" w:themeFill="background1" w:themeFillShade="D9"/>
          </w:tcPr>
          <w:p w:rsidR="008B6934" w:rsidRPr="00821341" w:rsidRDefault="008B6934" w:rsidP="00821341">
            <w:pPr>
              <w:autoSpaceDE w:val="0"/>
              <w:autoSpaceDN w:val="0"/>
              <w:adjustRightInd w:val="0"/>
              <w:spacing w:line="360" w:lineRule="auto"/>
              <w:ind w:left="360"/>
              <w:rPr>
                <w:rFonts w:ascii="Arial" w:eastAsia="Calibri" w:hAnsi="Arial" w:cs="Arial"/>
                <w:b/>
                <w:sz w:val="24"/>
                <w:szCs w:val="24"/>
              </w:rPr>
            </w:pPr>
            <w:r w:rsidRPr="00821341">
              <w:rPr>
                <w:rFonts w:ascii="Arial" w:eastAsia="Calibri" w:hAnsi="Arial" w:cs="Arial"/>
                <w:b/>
                <w:sz w:val="24"/>
                <w:szCs w:val="24"/>
              </w:rPr>
              <w:t>Element</w:t>
            </w:r>
          </w:p>
        </w:tc>
        <w:tc>
          <w:tcPr>
            <w:tcW w:w="3715" w:type="pct"/>
            <w:shd w:val="clear" w:color="auto" w:fill="D9D9D9" w:themeFill="background1" w:themeFillShade="D9"/>
          </w:tcPr>
          <w:p w:rsidR="008B6934" w:rsidRPr="00821341" w:rsidRDefault="008B6934" w:rsidP="00821341">
            <w:pPr>
              <w:autoSpaceDE w:val="0"/>
              <w:autoSpaceDN w:val="0"/>
              <w:adjustRightInd w:val="0"/>
              <w:jc w:val="both"/>
              <w:rPr>
                <w:rFonts w:ascii="Arial" w:hAnsi="Arial" w:cs="Arial"/>
                <w:b/>
                <w:bCs/>
                <w:sz w:val="24"/>
                <w:szCs w:val="24"/>
              </w:rPr>
            </w:pPr>
            <w:r w:rsidRPr="00821341">
              <w:rPr>
                <w:rFonts w:ascii="Arial" w:hAnsi="Arial" w:cs="Arial"/>
                <w:b/>
                <w:bCs/>
                <w:sz w:val="24"/>
                <w:szCs w:val="24"/>
              </w:rPr>
              <w:t>Description</w:t>
            </w:r>
          </w:p>
        </w:tc>
      </w:tr>
      <w:tr w:rsidR="00821341" w:rsidRPr="00821341" w:rsidTr="00821341">
        <w:trPr>
          <w:trHeight w:val="105"/>
        </w:trPr>
        <w:tc>
          <w:tcPr>
            <w:tcW w:w="1285" w:type="pct"/>
          </w:tcPr>
          <w:p w:rsidR="008B6934" w:rsidRPr="00821341" w:rsidRDefault="008B6934" w:rsidP="00821341">
            <w:pPr>
              <w:autoSpaceDE w:val="0"/>
              <w:autoSpaceDN w:val="0"/>
              <w:adjustRightInd w:val="0"/>
              <w:spacing w:line="360" w:lineRule="auto"/>
              <w:rPr>
                <w:rFonts w:ascii="Arial" w:eastAsia="Calibri" w:hAnsi="Arial" w:cs="Arial"/>
                <w:b/>
                <w:sz w:val="24"/>
                <w:szCs w:val="24"/>
              </w:rPr>
            </w:pPr>
            <w:r w:rsidRPr="00821341">
              <w:rPr>
                <w:rFonts w:ascii="Arial" w:eastAsia="Calibri" w:hAnsi="Arial" w:cs="Arial"/>
                <w:b/>
                <w:sz w:val="24"/>
                <w:szCs w:val="24"/>
              </w:rPr>
              <w:t>Support</w:t>
            </w:r>
          </w:p>
        </w:tc>
        <w:tc>
          <w:tcPr>
            <w:tcW w:w="3715" w:type="pct"/>
          </w:tcPr>
          <w:p w:rsidR="00F85495" w:rsidRDefault="00F85495" w:rsidP="0049602D">
            <w:pPr>
              <w:autoSpaceDE w:val="0"/>
              <w:autoSpaceDN w:val="0"/>
              <w:adjustRightInd w:val="0"/>
              <w:jc w:val="both"/>
              <w:rPr>
                <w:rFonts w:ascii="Arial" w:hAnsi="Arial" w:cs="Arial"/>
                <w:bCs/>
                <w:sz w:val="24"/>
                <w:szCs w:val="24"/>
              </w:rPr>
            </w:pPr>
            <w:r w:rsidRPr="00F85495">
              <w:rPr>
                <w:rFonts w:ascii="Arial" w:hAnsi="Arial" w:cs="Arial"/>
                <w:bCs/>
                <w:sz w:val="24"/>
                <w:szCs w:val="24"/>
              </w:rPr>
              <w:t>Provide</w:t>
            </w:r>
            <w:r>
              <w:rPr>
                <w:rFonts w:ascii="Arial" w:hAnsi="Arial" w:cs="Arial"/>
                <w:bCs/>
                <w:sz w:val="24"/>
                <w:szCs w:val="24"/>
              </w:rPr>
              <w:t xml:space="preserve"> age appropriate and </w:t>
            </w:r>
            <w:r w:rsidRPr="00F85495">
              <w:rPr>
                <w:rFonts w:ascii="Arial" w:hAnsi="Arial" w:cs="Arial"/>
                <w:bCs/>
                <w:sz w:val="24"/>
                <w:szCs w:val="24"/>
              </w:rPr>
              <w:t>timely emotional support to those bereaved, including at difficult times of the year such as holidays or anniversaries</w:t>
            </w:r>
            <w:r>
              <w:rPr>
                <w:rFonts w:ascii="Arial" w:hAnsi="Arial" w:cs="Arial"/>
                <w:bCs/>
                <w:sz w:val="24"/>
                <w:szCs w:val="24"/>
              </w:rPr>
              <w:t>.</w:t>
            </w:r>
          </w:p>
          <w:p w:rsidR="008B6934" w:rsidRPr="0049602D" w:rsidRDefault="008B6934" w:rsidP="0049602D">
            <w:pPr>
              <w:autoSpaceDE w:val="0"/>
              <w:autoSpaceDN w:val="0"/>
              <w:adjustRightInd w:val="0"/>
              <w:ind w:left="360"/>
              <w:jc w:val="both"/>
              <w:rPr>
                <w:rFonts w:ascii="Arial" w:hAnsi="Arial" w:cs="Arial"/>
                <w:bCs/>
                <w:sz w:val="24"/>
                <w:szCs w:val="24"/>
              </w:rPr>
            </w:pPr>
            <w:r w:rsidRPr="00F85495">
              <w:rPr>
                <w:rFonts w:ascii="Arial" w:hAnsi="Arial" w:cs="Arial"/>
                <w:bCs/>
                <w:sz w:val="24"/>
                <w:szCs w:val="24"/>
              </w:rPr>
              <w:t xml:space="preserve"> </w:t>
            </w:r>
          </w:p>
          <w:p w:rsidR="008B6934" w:rsidRPr="00821341" w:rsidRDefault="00F22BB4" w:rsidP="00821341">
            <w:pPr>
              <w:rPr>
                <w:rFonts w:ascii="Arial" w:hAnsi="Arial" w:cs="Arial"/>
                <w:sz w:val="24"/>
                <w:szCs w:val="24"/>
              </w:rPr>
            </w:pPr>
            <w:r>
              <w:rPr>
                <w:rFonts w:ascii="Arial" w:hAnsi="Arial" w:cs="Arial"/>
                <w:sz w:val="24"/>
                <w:szCs w:val="24"/>
              </w:rPr>
              <w:t>S</w:t>
            </w:r>
            <w:r w:rsidR="008B6934" w:rsidRPr="00821341">
              <w:rPr>
                <w:rFonts w:ascii="Arial" w:hAnsi="Arial" w:cs="Arial"/>
                <w:sz w:val="24"/>
                <w:szCs w:val="24"/>
              </w:rPr>
              <w:t xml:space="preserve">upport </w:t>
            </w:r>
            <w:r>
              <w:rPr>
                <w:rFonts w:ascii="Arial" w:hAnsi="Arial" w:cs="Arial"/>
                <w:sz w:val="24"/>
                <w:szCs w:val="24"/>
              </w:rPr>
              <w:t xml:space="preserve">tailored to the age and needs of the recipients </w:t>
            </w:r>
            <w:r w:rsidR="008B6934" w:rsidRPr="00821341">
              <w:rPr>
                <w:rFonts w:ascii="Arial" w:hAnsi="Arial" w:cs="Arial"/>
                <w:sz w:val="24"/>
                <w:szCs w:val="24"/>
              </w:rPr>
              <w:t>offered</w:t>
            </w:r>
            <w:r w:rsidR="0049602D">
              <w:rPr>
                <w:rFonts w:ascii="Arial" w:hAnsi="Arial" w:cs="Arial"/>
                <w:sz w:val="24"/>
                <w:szCs w:val="24"/>
              </w:rPr>
              <w:t xml:space="preserve"> via a range of methods to include</w:t>
            </w:r>
            <w:r w:rsidR="00F72E3A">
              <w:rPr>
                <w:rFonts w:ascii="Arial" w:hAnsi="Arial" w:cs="Arial"/>
                <w:sz w:val="24"/>
                <w:szCs w:val="24"/>
              </w:rPr>
              <w:t>:</w:t>
            </w:r>
          </w:p>
          <w:p w:rsidR="008B6934" w:rsidRPr="00821341" w:rsidRDefault="008B6934" w:rsidP="00821341">
            <w:pPr>
              <w:rPr>
                <w:rFonts w:ascii="Arial" w:hAnsi="Arial" w:cs="Arial"/>
                <w:sz w:val="24"/>
                <w:szCs w:val="24"/>
              </w:rPr>
            </w:pPr>
          </w:p>
          <w:p w:rsidR="008B6934" w:rsidRPr="00821341" w:rsidRDefault="008B6934" w:rsidP="00821341">
            <w:pPr>
              <w:pStyle w:val="ListParagraph"/>
              <w:numPr>
                <w:ilvl w:val="0"/>
                <w:numId w:val="10"/>
              </w:numPr>
              <w:rPr>
                <w:rFonts w:ascii="Arial" w:hAnsi="Arial" w:cs="Arial"/>
                <w:bCs/>
                <w:sz w:val="24"/>
                <w:szCs w:val="24"/>
              </w:rPr>
            </w:pPr>
            <w:r w:rsidRPr="00821341">
              <w:rPr>
                <w:rFonts w:ascii="Arial" w:hAnsi="Arial" w:cs="Arial"/>
                <w:sz w:val="24"/>
                <w:szCs w:val="24"/>
                <w:lang w:eastAsia="en-GB"/>
              </w:rPr>
              <w:t>1:1 / Individual support</w:t>
            </w:r>
            <w:r w:rsidR="0049602D">
              <w:rPr>
                <w:rFonts w:ascii="Arial" w:hAnsi="Arial" w:cs="Arial"/>
                <w:sz w:val="24"/>
                <w:szCs w:val="24"/>
                <w:lang w:eastAsia="en-GB"/>
              </w:rPr>
              <w:t xml:space="preserve"> and / or  group work </w:t>
            </w:r>
            <w:r w:rsidRPr="00821341">
              <w:rPr>
                <w:rFonts w:ascii="Arial" w:hAnsi="Arial" w:cs="Arial"/>
                <w:sz w:val="24"/>
                <w:szCs w:val="24"/>
                <w:lang w:eastAsia="en-GB"/>
              </w:rPr>
              <w:t xml:space="preserve"> </w:t>
            </w:r>
          </w:p>
          <w:p w:rsidR="00821341" w:rsidRPr="00821341" w:rsidRDefault="00821341" w:rsidP="00821341">
            <w:pPr>
              <w:pStyle w:val="ListParagraph"/>
              <w:rPr>
                <w:rFonts w:ascii="Arial" w:hAnsi="Arial" w:cs="Arial"/>
                <w:bCs/>
                <w:sz w:val="24"/>
                <w:szCs w:val="24"/>
              </w:rPr>
            </w:pPr>
          </w:p>
          <w:p w:rsidR="008B6934" w:rsidRPr="00821341" w:rsidRDefault="0049602D" w:rsidP="00821341">
            <w:pPr>
              <w:pStyle w:val="ListParagraph"/>
              <w:numPr>
                <w:ilvl w:val="0"/>
                <w:numId w:val="10"/>
              </w:numPr>
              <w:rPr>
                <w:rFonts w:ascii="Arial" w:hAnsi="Arial" w:cs="Arial"/>
                <w:bCs/>
                <w:sz w:val="24"/>
                <w:szCs w:val="24"/>
              </w:rPr>
            </w:pPr>
            <w:r>
              <w:rPr>
                <w:rFonts w:ascii="Arial" w:hAnsi="Arial" w:cs="Arial"/>
                <w:sz w:val="24"/>
                <w:szCs w:val="24"/>
                <w:lang w:eastAsia="en-GB"/>
              </w:rPr>
              <w:t xml:space="preserve">Group, Family or </w:t>
            </w:r>
            <w:r w:rsidR="008B6934" w:rsidRPr="00821341">
              <w:rPr>
                <w:rFonts w:ascii="Arial" w:hAnsi="Arial" w:cs="Arial"/>
                <w:sz w:val="24"/>
                <w:szCs w:val="24"/>
                <w:lang w:eastAsia="en-GB"/>
              </w:rPr>
              <w:t>Peer support - helping the adults/parent/guardian/care giver to help and also peer group support</w:t>
            </w:r>
          </w:p>
          <w:p w:rsidR="008B6934" w:rsidRPr="00821341" w:rsidRDefault="008B6934" w:rsidP="00821341">
            <w:pPr>
              <w:ind w:left="360"/>
              <w:rPr>
                <w:rFonts w:ascii="Arial" w:hAnsi="Arial" w:cs="Arial"/>
                <w:bCs/>
                <w:sz w:val="24"/>
                <w:szCs w:val="24"/>
              </w:rPr>
            </w:pPr>
          </w:p>
          <w:p w:rsidR="0049602D" w:rsidRPr="0049602D" w:rsidRDefault="008B6934" w:rsidP="0049602D">
            <w:pPr>
              <w:rPr>
                <w:rFonts w:ascii="Arial" w:hAnsi="Arial" w:cs="Arial"/>
                <w:sz w:val="24"/>
                <w:szCs w:val="24"/>
              </w:rPr>
            </w:pPr>
            <w:r w:rsidRPr="0049602D">
              <w:rPr>
                <w:rFonts w:ascii="Arial" w:hAnsi="Arial" w:cs="Arial"/>
                <w:sz w:val="24"/>
                <w:szCs w:val="24"/>
                <w:lang w:eastAsia="en-GB"/>
              </w:rPr>
              <w:t xml:space="preserve">Work in partnership with other relevant organisations to offer </w:t>
            </w:r>
            <w:r w:rsidR="004D15F8">
              <w:rPr>
                <w:rFonts w:ascii="Arial" w:hAnsi="Arial" w:cs="Arial"/>
                <w:sz w:val="24"/>
                <w:szCs w:val="24"/>
                <w:lang w:eastAsia="en-GB"/>
              </w:rPr>
              <w:t xml:space="preserve">practical </w:t>
            </w:r>
            <w:r w:rsidRPr="0049602D">
              <w:rPr>
                <w:rFonts w:ascii="Arial" w:hAnsi="Arial" w:cs="Arial"/>
                <w:sz w:val="24"/>
                <w:szCs w:val="24"/>
                <w:lang w:eastAsia="en-GB"/>
              </w:rPr>
              <w:t>support</w:t>
            </w:r>
            <w:r w:rsidR="0049602D">
              <w:rPr>
                <w:rFonts w:ascii="Arial" w:hAnsi="Arial" w:cs="Arial"/>
                <w:sz w:val="24"/>
                <w:szCs w:val="24"/>
                <w:lang w:eastAsia="en-GB"/>
              </w:rPr>
              <w:t xml:space="preserve"> to</w:t>
            </w:r>
            <w:r w:rsidR="0049602D">
              <w:rPr>
                <w:rFonts w:ascii="Arial" w:hAnsi="Arial" w:cs="Arial"/>
                <w:bCs/>
                <w:iCs/>
                <w:sz w:val="24"/>
                <w:szCs w:val="24"/>
              </w:rPr>
              <w:t xml:space="preserve"> families and </w:t>
            </w:r>
            <w:r w:rsidR="0049602D" w:rsidRPr="0049602D">
              <w:rPr>
                <w:rFonts w:ascii="Arial" w:hAnsi="Arial" w:cs="Arial"/>
                <w:bCs/>
                <w:iCs/>
                <w:sz w:val="24"/>
                <w:szCs w:val="24"/>
              </w:rPr>
              <w:t>friends</w:t>
            </w:r>
            <w:r w:rsidR="00B25C20">
              <w:rPr>
                <w:rFonts w:ascii="Arial" w:hAnsi="Arial" w:cs="Arial"/>
                <w:bCs/>
                <w:iCs/>
                <w:sz w:val="24"/>
                <w:szCs w:val="24"/>
              </w:rPr>
              <w:t xml:space="preserve"> of those bereaved</w:t>
            </w:r>
            <w:r w:rsidR="0049602D" w:rsidRPr="0049602D">
              <w:rPr>
                <w:rFonts w:ascii="Arial" w:hAnsi="Arial" w:cs="Arial"/>
                <w:bCs/>
                <w:iCs/>
                <w:sz w:val="24"/>
                <w:szCs w:val="24"/>
              </w:rPr>
              <w:t xml:space="preserve">. </w:t>
            </w:r>
            <w:r w:rsidRPr="0049602D">
              <w:rPr>
                <w:rFonts w:ascii="Arial" w:hAnsi="Arial" w:cs="Arial"/>
                <w:bCs/>
                <w:iCs/>
                <w:sz w:val="24"/>
                <w:szCs w:val="24"/>
              </w:rPr>
              <w:t xml:space="preserve"> </w:t>
            </w:r>
          </w:p>
          <w:p w:rsidR="0049602D" w:rsidRPr="0049602D" w:rsidRDefault="0049602D" w:rsidP="0049602D">
            <w:pPr>
              <w:pStyle w:val="ListParagraph"/>
              <w:rPr>
                <w:rFonts w:ascii="Arial" w:hAnsi="Arial" w:cs="Arial"/>
                <w:bCs/>
                <w:iCs/>
                <w:sz w:val="24"/>
                <w:szCs w:val="24"/>
              </w:rPr>
            </w:pPr>
          </w:p>
          <w:p w:rsidR="008B6934" w:rsidRPr="0049602D" w:rsidRDefault="0049602D" w:rsidP="0049602D">
            <w:pPr>
              <w:rPr>
                <w:rFonts w:ascii="Arial" w:hAnsi="Arial" w:cs="Arial"/>
                <w:sz w:val="24"/>
                <w:szCs w:val="24"/>
              </w:rPr>
            </w:pPr>
            <w:r w:rsidRPr="0049602D">
              <w:rPr>
                <w:rFonts w:ascii="Arial" w:hAnsi="Arial" w:cs="Arial"/>
                <w:bCs/>
                <w:iCs/>
                <w:sz w:val="24"/>
                <w:szCs w:val="24"/>
              </w:rPr>
              <w:t>Be flexible and responsive to emerging</w:t>
            </w:r>
            <w:r w:rsidR="00DC5AF0">
              <w:rPr>
                <w:rFonts w:ascii="Arial" w:hAnsi="Arial" w:cs="Arial"/>
                <w:bCs/>
                <w:iCs/>
                <w:sz w:val="24"/>
                <w:szCs w:val="24"/>
              </w:rPr>
              <w:t xml:space="preserve"> needs such </w:t>
            </w:r>
            <w:r w:rsidR="006F1DA3">
              <w:rPr>
                <w:rFonts w:ascii="Arial" w:hAnsi="Arial" w:cs="Arial"/>
                <w:bCs/>
                <w:iCs/>
                <w:sz w:val="24"/>
                <w:szCs w:val="24"/>
              </w:rPr>
              <w:t xml:space="preserve">as </w:t>
            </w:r>
            <w:r w:rsidR="006F1DA3" w:rsidRPr="0049602D">
              <w:rPr>
                <w:rFonts w:ascii="Arial" w:hAnsi="Arial" w:cs="Arial"/>
                <w:bCs/>
                <w:iCs/>
                <w:sz w:val="24"/>
                <w:szCs w:val="24"/>
              </w:rPr>
              <w:t>requests</w:t>
            </w:r>
            <w:r w:rsidRPr="0049602D">
              <w:rPr>
                <w:rFonts w:ascii="Arial" w:hAnsi="Arial" w:cs="Arial"/>
                <w:bCs/>
                <w:iCs/>
                <w:sz w:val="24"/>
                <w:szCs w:val="24"/>
              </w:rPr>
              <w:t xml:space="preserve"> via the SD1 system</w:t>
            </w:r>
            <w:r w:rsidR="008B6934" w:rsidRPr="0049602D">
              <w:rPr>
                <w:rFonts w:ascii="Arial" w:hAnsi="Arial" w:cs="Arial"/>
                <w:bCs/>
                <w:iCs/>
                <w:sz w:val="24"/>
                <w:szCs w:val="24"/>
              </w:rPr>
              <w:t xml:space="preserve">, supporting </w:t>
            </w:r>
            <w:r w:rsidRPr="0049602D">
              <w:rPr>
                <w:rFonts w:ascii="Arial" w:hAnsi="Arial" w:cs="Arial"/>
                <w:bCs/>
                <w:iCs/>
                <w:sz w:val="24"/>
                <w:szCs w:val="24"/>
              </w:rPr>
              <w:t>any Community</w:t>
            </w:r>
            <w:r w:rsidR="00144DD4" w:rsidRPr="0049602D">
              <w:rPr>
                <w:rFonts w:ascii="Arial" w:hAnsi="Arial" w:cs="Arial"/>
                <w:bCs/>
                <w:iCs/>
                <w:sz w:val="24"/>
                <w:szCs w:val="24"/>
              </w:rPr>
              <w:t xml:space="preserve"> </w:t>
            </w:r>
            <w:r w:rsidR="00F72E3A" w:rsidRPr="0049602D">
              <w:rPr>
                <w:rFonts w:ascii="Arial" w:hAnsi="Arial" w:cs="Arial"/>
                <w:bCs/>
                <w:iCs/>
                <w:sz w:val="24"/>
                <w:szCs w:val="24"/>
              </w:rPr>
              <w:t>R</w:t>
            </w:r>
            <w:r w:rsidR="00144DD4" w:rsidRPr="0049602D">
              <w:rPr>
                <w:rFonts w:ascii="Arial" w:hAnsi="Arial" w:cs="Arial"/>
                <w:bCs/>
                <w:iCs/>
                <w:sz w:val="24"/>
                <w:szCs w:val="24"/>
              </w:rPr>
              <w:t xml:space="preserve">esponse </w:t>
            </w:r>
            <w:r w:rsidR="00F72E3A" w:rsidRPr="0049602D">
              <w:rPr>
                <w:rFonts w:ascii="Arial" w:hAnsi="Arial" w:cs="Arial"/>
                <w:bCs/>
                <w:iCs/>
                <w:sz w:val="24"/>
                <w:szCs w:val="24"/>
              </w:rPr>
              <w:t>P</w:t>
            </w:r>
            <w:r w:rsidR="00144DD4" w:rsidRPr="0049602D">
              <w:rPr>
                <w:rFonts w:ascii="Arial" w:hAnsi="Arial" w:cs="Arial"/>
                <w:bCs/>
                <w:iCs/>
                <w:sz w:val="24"/>
                <w:szCs w:val="24"/>
              </w:rPr>
              <w:t>lan</w:t>
            </w:r>
            <w:r w:rsidR="00F72E3A" w:rsidRPr="0049602D">
              <w:rPr>
                <w:rFonts w:ascii="Arial" w:hAnsi="Arial" w:cs="Arial"/>
                <w:bCs/>
                <w:iCs/>
                <w:sz w:val="24"/>
                <w:szCs w:val="24"/>
              </w:rPr>
              <w:t xml:space="preserve"> (CRP)</w:t>
            </w:r>
            <w:r w:rsidR="008B6934" w:rsidRPr="0049602D">
              <w:rPr>
                <w:rFonts w:ascii="Arial" w:hAnsi="Arial" w:cs="Arial"/>
                <w:bCs/>
                <w:iCs/>
                <w:sz w:val="24"/>
                <w:szCs w:val="24"/>
              </w:rPr>
              <w:t xml:space="preserve"> a</w:t>
            </w:r>
            <w:r w:rsidRPr="0049602D">
              <w:rPr>
                <w:rFonts w:ascii="Arial" w:hAnsi="Arial" w:cs="Arial"/>
                <w:bCs/>
                <w:iCs/>
                <w:sz w:val="24"/>
                <w:szCs w:val="24"/>
              </w:rPr>
              <w:t>ctivations and other community or</w:t>
            </w:r>
            <w:r w:rsidR="008B6934" w:rsidRPr="0049602D">
              <w:rPr>
                <w:rFonts w:ascii="Arial" w:hAnsi="Arial" w:cs="Arial"/>
                <w:bCs/>
                <w:iCs/>
                <w:sz w:val="24"/>
                <w:szCs w:val="24"/>
              </w:rPr>
              <w:t xml:space="preserve"> </w:t>
            </w:r>
            <w:r w:rsidRPr="0049602D">
              <w:rPr>
                <w:rFonts w:ascii="Arial" w:hAnsi="Arial" w:cs="Arial"/>
                <w:bCs/>
                <w:iCs/>
                <w:sz w:val="24"/>
                <w:szCs w:val="24"/>
              </w:rPr>
              <w:t>individual needs.</w:t>
            </w:r>
          </w:p>
          <w:p w:rsidR="00821341" w:rsidRPr="00821341" w:rsidRDefault="00821341" w:rsidP="00821341">
            <w:pPr>
              <w:rPr>
                <w:rFonts w:ascii="Arial" w:hAnsi="Arial" w:cs="Arial"/>
                <w:sz w:val="24"/>
                <w:szCs w:val="24"/>
              </w:rPr>
            </w:pPr>
          </w:p>
          <w:p w:rsidR="008B6934" w:rsidRDefault="008B6934" w:rsidP="006F1DA3">
            <w:pPr>
              <w:rPr>
                <w:rFonts w:ascii="Arial" w:hAnsi="Arial" w:cs="Arial"/>
                <w:noProof/>
                <w:sz w:val="24"/>
                <w:szCs w:val="24"/>
              </w:rPr>
            </w:pPr>
            <w:r w:rsidRPr="0049602D">
              <w:rPr>
                <w:rFonts w:ascii="Arial" w:hAnsi="Arial" w:cs="Arial"/>
                <w:noProof/>
                <w:sz w:val="24"/>
                <w:szCs w:val="24"/>
              </w:rPr>
              <w:t xml:space="preserve">Give </w:t>
            </w:r>
            <w:r w:rsidR="006F1DA3">
              <w:rPr>
                <w:rFonts w:ascii="Arial" w:hAnsi="Arial" w:cs="Arial"/>
                <w:noProof/>
                <w:sz w:val="24"/>
                <w:szCs w:val="24"/>
              </w:rPr>
              <w:t>additional</w:t>
            </w:r>
            <w:r w:rsidR="0049602D">
              <w:rPr>
                <w:rFonts w:ascii="Arial" w:hAnsi="Arial" w:cs="Arial"/>
                <w:noProof/>
                <w:sz w:val="24"/>
                <w:szCs w:val="24"/>
              </w:rPr>
              <w:t xml:space="preserve"> </w:t>
            </w:r>
            <w:r w:rsidR="006F1DA3">
              <w:rPr>
                <w:rFonts w:ascii="Arial" w:hAnsi="Arial" w:cs="Arial"/>
                <w:noProof/>
                <w:sz w:val="24"/>
                <w:szCs w:val="24"/>
              </w:rPr>
              <w:t>priority to</w:t>
            </w:r>
            <w:r w:rsidRPr="0049602D">
              <w:rPr>
                <w:rFonts w:ascii="Arial" w:hAnsi="Arial" w:cs="Arial"/>
                <w:noProof/>
                <w:sz w:val="24"/>
                <w:szCs w:val="24"/>
              </w:rPr>
              <w:t xml:space="preserve"> vulnerable population groups, including those at higher risk of suicide or self-harm </w:t>
            </w:r>
            <w:r w:rsidR="00F72E3A" w:rsidRPr="0049602D">
              <w:rPr>
                <w:rFonts w:ascii="Arial" w:hAnsi="Arial" w:cs="Arial"/>
                <w:noProof/>
                <w:sz w:val="24"/>
                <w:szCs w:val="24"/>
              </w:rPr>
              <w:t xml:space="preserve">and </w:t>
            </w:r>
            <w:r w:rsidR="006F1DA3" w:rsidRPr="0049602D">
              <w:rPr>
                <w:rFonts w:ascii="Arial" w:hAnsi="Arial" w:cs="Arial"/>
                <w:noProof/>
                <w:sz w:val="24"/>
                <w:szCs w:val="24"/>
              </w:rPr>
              <w:t>geographic areas of higher suicide prevalence rates</w:t>
            </w:r>
            <w:r w:rsidR="006F1DA3">
              <w:rPr>
                <w:rFonts w:ascii="Arial" w:hAnsi="Arial" w:cs="Arial"/>
                <w:noProof/>
                <w:sz w:val="24"/>
                <w:szCs w:val="24"/>
              </w:rPr>
              <w:t>.</w:t>
            </w:r>
            <w:r w:rsidR="006F1DA3" w:rsidRPr="0049602D">
              <w:rPr>
                <w:rFonts w:ascii="Arial" w:hAnsi="Arial" w:cs="Arial"/>
                <w:noProof/>
                <w:sz w:val="24"/>
                <w:szCs w:val="24"/>
              </w:rPr>
              <w:t xml:space="preserve"> </w:t>
            </w:r>
          </w:p>
          <w:p w:rsidR="006F1DA3" w:rsidRPr="0049602D" w:rsidRDefault="006F1DA3" w:rsidP="006F1DA3">
            <w:pPr>
              <w:rPr>
                <w:rFonts w:ascii="Arial" w:hAnsi="Arial" w:cs="Arial"/>
                <w:sz w:val="24"/>
                <w:szCs w:val="24"/>
              </w:rPr>
            </w:pPr>
          </w:p>
        </w:tc>
      </w:tr>
      <w:tr w:rsidR="00821341" w:rsidRPr="00821341" w:rsidTr="00821341">
        <w:trPr>
          <w:trHeight w:val="105"/>
        </w:trPr>
        <w:tc>
          <w:tcPr>
            <w:tcW w:w="1285" w:type="pct"/>
          </w:tcPr>
          <w:p w:rsidR="008B6934" w:rsidRPr="00821341" w:rsidRDefault="008B6934" w:rsidP="00821341">
            <w:pPr>
              <w:autoSpaceDE w:val="0"/>
              <w:autoSpaceDN w:val="0"/>
              <w:adjustRightInd w:val="0"/>
              <w:spacing w:line="360" w:lineRule="auto"/>
              <w:rPr>
                <w:rFonts w:ascii="Arial" w:eastAsia="Calibri" w:hAnsi="Arial" w:cs="Arial"/>
                <w:b/>
                <w:sz w:val="24"/>
                <w:szCs w:val="24"/>
              </w:rPr>
            </w:pPr>
            <w:r w:rsidRPr="00821341">
              <w:rPr>
                <w:rFonts w:ascii="Arial" w:eastAsia="Calibri" w:hAnsi="Arial" w:cs="Arial"/>
                <w:b/>
                <w:sz w:val="24"/>
                <w:szCs w:val="24"/>
              </w:rPr>
              <w:t xml:space="preserve">Capacity Building &amp; Resilience </w:t>
            </w:r>
          </w:p>
        </w:tc>
        <w:tc>
          <w:tcPr>
            <w:tcW w:w="3715" w:type="pct"/>
          </w:tcPr>
          <w:p w:rsidR="008B6934" w:rsidRPr="0049602D" w:rsidRDefault="00F72E3A" w:rsidP="0049602D">
            <w:pPr>
              <w:rPr>
                <w:rFonts w:ascii="Arial" w:hAnsi="Arial" w:cs="Arial"/>
                <w:sz w:val="24"/>
                <w:szCs w:val="24"/>
              </w:rPr>
            </w:pPr>
            <w:r w:rsidRPr="0049602D">
              <w:rPr>
                <w:rFonts w:ascii="Arial" w:hAnsi="Arial" w:cs="Arial"/>
                <w:sz w:val="24"/>
                <w:szCs w:val="24"/>
              </w:rPr>
              <w:t xml:space="preserve">To build the </w:t>
            </w:r>
            <w:r w:rsidR="00151E19" w:rsidRPr="0049602D">
              <w:rPr>
                <w:rFonts w:ascii="Arial" w:hAnsi="Arial" w:cs="Arial"/>
                <w:sz w:val="24"/>
                <w:szCs w:val="24"/>
              </w:rPr>
              <w:t xml:space="preserve">skills and </w:t>
            </w:r>
            <w:r w:rsidRPr="0049602D">
              <w:rPr>
                <w:rFonts w:ascii="Arial" w:hAnsi="Arial" w:cs="Arial"/>
                <w:sz w:val="24"/>
                <w:szCs w:val="24"/>
              </w:rPr>
              <w:t xml:space="preserve">strengths of </w:t>
            </w:r>
            <w:r w:rsidR="008B6934" w:rsidRPr="0049602D">
              <w:rPr>
                <w:rFonts w:ascii="Arial" w:hAnsi="Arial" w:cs="Arial"/>
                <w:sz w:val="24"/>
                <w:szCs w:val="24"/>
              </w:rPr>
              <w:t>families/individuals</w:t>
            </w:r>
            <w:r w:rsidR="00151E19" w:rsidRPr="0049602D">
              <w:rPr>
                <w:rFonts w:ascii="Arial" w:hAnsi="Arial" w:cs="Arial"/>
                <w:sz w:val="24"/>
                <w:szCs w:val="24"/>
              </w:rPr>
              <w:t>/key gatekeepers</w:t>
            </w:r>
            <w:r w:rsidR="00E10A0E">
              <w:rPr>
                <w:rFonts w:ascii="Arial" w:hAnsi="Arial" w:cs="Arial"/>
                <w:sz w:val="24"/>
                <w:szCs w:val="24"/>
              </w:rPr>
              <w:t>*</w:t>
            </w:r>
            <w:r w:rsidR="008B6934" w:rsidRPr="0049602D">
              <w:rPr>
                <w:rFonts w:ascii="Arial" w:hAnsi="Arial" w:cs="Arial"/>
                <w:sz w:val="24"/>
                <w:szCs w:val="24"/>
              </w:rPr>
              <w:t xml:space="preserve"> and communities impacted by suicide </w:t>
            </w:r>
            <w:r w:rsidRPr="0049602D">
              <w:rPr>
                <w:rFonts w:ascii="Arial" w:hAnsi="Arial" w:cs="Arial"/>
                <w:sz w:val="24"/>
                <w:szCs w:val="24"/>
              </w:rPr>
              <w:t xml:space="preserve">and to strengthen the </w:t>
            </w:r>
            <w:r w:rsidR="008B6934" w:rsidRPr="0049602D">
              <w:rPr>
                <w:rFonts w:ascii="Arial" w:hAnsi="Arial" w:cs="Arial"/>
                <w:sz w:val="24"/>
                <w:szCs w:val="24"/>
              </w:rPr>
              <w:t xml:space="preserve">skills, knowledge and </w:t>
            </w:r>
            <w:r w:rsidRPr="0049602D">
              <w:rPr>
                <w:rFonts w:ascii="Arial" w:hAnsi="Arial" w:cs="Arial"/>
                <w:sz w:val="24"/>
                <w:szCs w:val="24"/>
              </w:rPr>
              <w:t>connections which</w:t>
            </w:r>
            <w:r w:rsidR="008B6934" w:rsidRPr="0049602D">
              <w:rPr>
                <w:rFonts w:ascii="Arial" w:hAnsi="Arial" w:cs="Arial"/>
                <w:sz w:val="24"/>
                <w:szCs w:val="24"/>
              </w:rPr>
              <w:t xml:space="preserve"> will aim to build resilience, improve help seeking opportunities and behaviours, to help to </w:t>
            </w:r>
            <w:r w:rsidR="0095229C">
              <w:rPr>
                <w:rFonts w:ascii="Arial" w:hAnsi="Arial" w:cs="Arial"/>
                <w:sz w:val="24"/>
                <w:szCs w:val="24"/>
              </w:rPr>
              <w:t>support a healthy grieving process and recovery</w:t>
            </w:r>
            <w:r w:rsidR="008B6934" w:rsidRPr="0049602D">
              <w:rPr>
                <w:rFonts w:ascii="Arial" w:hAnsi="Arial" w:cs="Arial"/>
                <w:sz w:val="24"/>
                <w:szCs w:val="24"/>
              </w:rPr>
              <w:t>.</w:t>
            </w:r>
          </w:p>
          <w:p w:rsidR="008B6934" w:rsidRDefault="008B6934" w:rsidP="00151E19">
            <w:pPr>
              <w:rPr>
                <w:rFonts w:ascii="Arial" w:hAnsi="Arial" w:cs="Arial"/>
                <w:sz w:val="24"/>
                <w:szCs w:val="24"/>
              </w:rPr>
            </w:pPr>
          </w:p>
          <w:p w:rsidR="007D5E84" w:rsidRPr="00821341" w:rsidRDefault="007D5E84" w:rsidP="00151E19">
            <w:pPr>
              <w:rPr>
                <w:rFonts w:ascii="Arial" w:hAnsi="Arial" w:cs="Arial"/>
                <w:sz w:val="24"/>
                <w:szCs w:val="24"/>
              </w:rPr>
            </w:pPr>
          </w:p>
          <w:p w:rsidR="008B6934" w:rsidRPr="00821341" w:rsidRDefault="0049602D" w:rsidP="0049602D">
            <w:pPr>
              <w:autoSpaceDE w:val="0"/>
              <w:autoSpaceDN w:val="0"/>
              <w:adjustRightInd w:val="0"/>
              <w:spacing w:after="80"/>
              <w:contextualSpacing/>
              <w:jc w:val="both"/>
              <w:rPr>
                <w:rFonts w:ascii="Arial" w:eastAsia="Calibri" w:hAnsi="Arial" w:cs="Arial"/>
                <w:sz w:val="24"/>
                <w:szCs w:val="24"/>
              </w:rPr>
            </w:pPr>
            <w:r>
              <w:rPr>
                <w:rFonts w:ascii="Arial" w:eastAsia="Calibri" w:hAnsi="Arial" w:cs="Arial"/>
                <w:sz w:val="24"/>
                <w:szCs w:val="24"/>
              </w:rPr>
              <w:t xml:space="preserve">Build capacity within communities and partner </w:t>
            </w:r>
            <w:r w:rsidR="00F22BB4">
              <w:rPr>
                <w:rFonts w:ascii="Arial" w:eastAsia="Calibri" w:hAnsi="Arial" w:cs="Arial"/>
                <w:sz w:val="24"/>
                <w:szCs w:val="24"/>
              </w:rPr>
              <w:t>organisations</w:t>
            </w:r>
            <w:r w:rsidR="00DC5AF0">
              <w:rPr>
                <w:rFonts w:ascii="Arial" w:eastAsia="Calibri" w:hAnsi="Arial" w:cs="Arial"/>
                <w:sz w:val="24"/>
                <w:szCs w:val="24"/>
              </w:rPr>
              <w:t xml:space="preserve"> to respond</w:t>
            </w:r>
            <w:r w:rsidR="00F22BB4">
              <w:rPr>
                <w:rFonts w:ascii="Arial" w:eastAsia="Calibri" w:hAnsi="Arial" w:cs="Arial"/>
                <w:sz w:val="24"/>
                <w:szCs w:val="24"/>
              </w:rPr>
              <w:t xml:space="preserve"> to and support those bereaved.</w:t>
            </w:r>
            <w:r w:rsidR="00DC5AF0">
              <w:rPr>
                <w:rFonts w:ascii="Arial" w:eastAsia="Calibri" w:hAnsi="Arial" w:cs="Arial"/>
                <w:sz w:val="24"/>
                <w:szCs w:val="24"/>
              </w:rPr>
              <w:t xml:space="preserve"> Increase knowledge &amp; skills by signposting</w:t>
            </w:r>
            <w:r w:rsidR="00151E19">
              <w:rPr>
                <w:rFonts w:ascii="Arial" w:eastAsia="Calibri" w:hAnsi="Arial" w:cs="Arial"/>
                <w:sz w:val="24"/>
                <w:szCs w:val="24"/>
              </w:rPr>
              <w:t xml:space="preserve"> </w:t>
            </w:r>
            <w:r w:rsidR="00DC5AF0">
              <w:rPr>
                <w:rFonts w:ascii="Arial" w:eastAsia="Calibri" w:hAnsi="Arial" w:cs="Arial"/>
                <w:sz w:val="24"/>
                <w:szCs w:val="24"/>
              </w:rPr>
              <w:t xml:space="preserve">to approved training &amp; </w:t>
            </w:r>
            <w:r w:rsidR="008B6934" w:rsidRPr="00821341">
              <w:rPr>
                <w:rFonts w:ascii="Arial" w:eastAsia="Calibri" w:hAnsi="Arial" w:cs="Arial"/>
                <w:sz w:val="24"/>
                <w:szCs w:val="24"/>
              </w:rPr>
              <w:t xml:space="preserve">awareness </w:t>
            </w:r>
            <w:r w:rsidR="00F72E3A">
              <w:rPr>
                <w:rFonts w:ascii="Arial" w:eastAsia="Calibri" w:hAnsi="Arial" w:cs="Arial"/>
                <w:sz w:val="24"/>
                <w:szCs w:val="24"/>
              </w:rPr>
              <w:t xml:space="preserve">raising </w:t>
            </w:r>
            <w:r w:rsidR="008B6934" w:rsidRPr="00821341">
              <w:rPr>
                <w:rFonts w:ascii="Arial" w:eastAsia="Calibri" w:hAnsi="Arial" w:cs="Arial"/>
                <w:sz w:val="24"/>
                <w:szCs w:val="24"/>
              </w:rPr>
              <w:t xml:space="preserve">programmes </w:t>
            </w:r>
            <w:r w:rsidR="00821341" w:rsidRPr="00821341">
              <w:rPr>
                <w:rFonts w:ascii="Arial" w:eastAsia="Calibri" w:hAnsi="Arial" w:cs="Arial"/>
                <w:sz w:val="24"/>
                <w:szCs w:val="24"/>
              </w:rPr>
              <w:t xml:space="preserve">and providers </w:t>
            </w:r>
            <w:r w:rsidR="008B6934" w:rsidRPr="00821341">
              <w:rPr>
                <w:rFonts w:ascii="Arial" w:eastAsia="Calibri" w:hAnsi="Arial" w:cs="Arial"/>
                <w:sz w:val="24"/>
                <w:szCs w:val="24"/>
              </w:rPr>
              <w:t xml:space="preserve">which meet the PHA training standards </w:t>
            </w:r>
            <w:r w:rsidR="00F72E3A">
              <w:rPr>
                <w:rFonts w:ascii="Arial" w:eastAsia="Calibri" w:hAnsi="Arial" w:cs="Arial"/>
                <w:sz w:val="24"/>
                <w:szCs w:val="24"/>
              </w:rPr>
              <w:t>(</w:t>
            </w:r>
            <w:r w:rsidR="008B6934" w:rsidRPr="00821341">
              <w:rPr>
                <w:rFonts w:ascii="Arial" w:eastAsia="Calibri" w:hAnsi="Arial" w:cs="Arial"/>
                <w:sz w:val="24"/>
                <w:szCs w:val="24"/>
              </w:rPr>
              <w:t>or equivalent</w:t>
            </w:r>
            <w:r w:rsidR="00F72E3A">
              <w:rPr>
                <w:rFonts w:ascii="Arial" w:eastAsia="Calibri" w:hAnsi="Arial" w:cs="Arial"/>
                <w:sz w:val="24"/>
                <w:szCs w:val="24"/>
              </w:rPr>
              <w:t>)</w:t>
            </w:r>
            <w:r w:rsidR="00DC5AF0">
              <w:rPr>
                <w:rFonts w:ascii="Arial" w:eastAsia="Calibri" w:hAnsi="Arial" w:cs="Arial"/>
                <w:sz w:val="24"/>
                <w:szCs w:val="24"/>
              </w:rPr>
              <w:t xml:space="preserve">. (Programmes may address some / all of the following Mental Health and </w:t>
            </w:r>
            <w:r w:rsidR="00DC5AF0" w:rsidRPr="00821341">
              <w:rPr>
                <w:rFonts w:ascii="Arial" w:eastAsia="Calibri" w:hAnsi="Arial" w:cs="Arial"/>
                <w:sz w:val="24"/>
                <w:szCs w:val="24"/>
              </w:rPr>
              <w:t>Emotional</w:t>
            </w:r>
            <w:r w:rsidR="008B6934" w:rsidRPr="00821341">
              <w:rPr>
                <w:rFonts w:ascii="Arial" w:eastAsia="Calibri" w:hAnsi="Arial" w:cs="Arial"/>
                <w:sz w:val="24"/>
                <w:szCs w:val="24"/>
              </w:rPr>
              <w:t xml:space="preserve"> Wellbeing; Suicide Prevention; Self Harm support training; Drugs &amp; Alcohol progr</w:t>
            </w:r>
            <w:r w:rsidR="00151E19">
              <w:rPr>
                <w:rFonts w:ascii="Arial" w:eastAsia="Calibri" w:hAnsi="Arial" w:cs="Arial"/>
                <w:sz w:val="24"/>
                <w:szCs w:val="24"/>
              </w:rPr>
              <w:t>ammes and Resi</w:t>
            </w:r>
            <w:r w:rsidR="00DC5AF0">
              <w:rPr>
                <w:rFonts w:ascii="Arial" w:eastAsia="Calibri" w:hAnsi="Arial" w:cs="Arial"/>
                <w:sz w:val="24"/>
                <w:szCs w:val="24"/>
              </w:rPr>
              <w:t>lience)</w:t>
            </w:r>
            <w:r w:rsidR="00151E19">
              <w:rPr>
                <w:rFonts w:ascii="Arial" w:eastAsia="Calibri" w:hAnsi="Arial" w:cs="Arial"/>
                <w:sz w:val="24"/>
                <w:szCs w:val="24"/>
              </w:rPr>
              <w:t>.</w:t>
            </w:r>
          </w:p>
          <w:p w:rsidR="008B6934" w:rsidRPr="00821341" w:rsidRDefault="008B6934" w:rsidP="00151E19">
            <w:pPr>
              <w:autoSpaceDE w:val="0"/>
              <w:autoSpaceDN w:val="0"/>
              <w:adjustRightInd w:val="0"/>
              <w:spacing w:after="80"/>
              <w:contextualSpacing/>
              <w:jc w:val="both"/>
              <w:rPr>
                <w:rFonts w:ascii="Arial" w:eastAsia="Calibri" w:hAnsi="Arial" w:cs="Arial"/>
                <w:sz w:val="24"/>
                <w:szCs w:val="24"/>
              </w:rPr>
            </w:pPr>
          </w:p>
        </w:tc>
      </w:tr>
      <w:tr w:rsidR="00821341" w:rsidRPr="00821341" w:rsidTr="00821341">
        <w:trPr>
          <w:trHeight w:val="105"/>
        </w:trPr>
        <w:tc>
          <w:tcPr>
            <w:tcW w:w="1285" w:type="pct"/>
          </w:tcPr>
          <w:p w:rsidR="008B6934" w:rsidRPr="00821341" w:rsidRDefault="008B6934" w:rsidP="00821341">
            <w:pPr>
              <w:autoSpaceDE w:val="0"/>
              <w:autoSpaceDN w:val="0"/>
              <w:adjustRightInd w:val="0"/>
              <w:spacing w:line="360" w:lineRule="auto"/>
              <w:rPr>
                <w:rFonts w:ascii="Arial" w:eastAsia="Calibri" w:hAnsi="Arial" w:cs="Arial"/>
                <w:b/>
                <w:sz w:val="24"/>
                <w:szCs w:val="24"/>
              </w:rPr>
            </w:pPr>
            <w:r w:rsidRPr="00821341">
              <w:rPr>
                <w:rFonts w:ascii="Arial" w:eastAsia="Calibri" w:hAnsi="Arial" w:cs="Arial"/>
                <w:b/>
                <w:sz w:val="24"/>
                <w:szCs w:val="24"/>
              </w:rPr>
              <w:t>Partnership Working</w:t>
            </w:r>
          </w:p>
        </w:tc>
        <w:tc>
          <w:tcPr>
            <w:tcW w:w="3715" w:type="pct"/>
          </w:tcPr>
          <w:p w:rsidR="008B6934" w:rsidRPr="00821341" w:rsidRDefault="008B6934" w:rsidP="00DC5AF0">
            <w:pPr>
              <w:tabs>
                <w:tab w:val="left" w:pos="1273"/>
              </w:tabs>
              <w:autoSpaceDE w:val="0"/>
              <w:autoSpaceDN w:val="0"/>
              <w:adjustRightInd w:val="0"/>
              <w:spacing w:after="80"/>
              <w:contextualSpacing/>
              <w:jc w:val="both"/>
              <w:rPr>
                <w:rFonts w:ascii="Arial" w:eastAsia="Calibri" w:hAnsi="Arial" w:cs="Arial"/>
                <w:sz w:val="24"/>
                <w:szCs w:val="24"/>
              </w:rPr>
            </w:pPr>
            <w:r w:rsidRPr="00821341">
              <w:rPr>
                <w:rFonts w:ascii="Arial" w:eastAsia="Calibri" w:hAnsi="Arial" w:cs="Arial"/>
                <w:sz w:val="24"/>
                <w:szCs w:val="24"/>
              </w:rPr>
              <w:t xml:space="preserve">Facilitate and encourage joint working with local service providers to </w:t>
            </w:r>
            <w:r w:rsidR="00F72E3A">
              <w:rPr>
                <w:rFonts w:ascii="Arial" w:eastAsia="Calibri" w:hAnsi="Arial" w:cs="Arial"/>
                <w:sz w:val="24"/>
                <w:szCs w:val="24"/>
              </w:rPr>
              <w:t>ensure</w:t>
            </w:r>
            <w:r w:rsidRPr="00821341">
              <w:rPr>
                <w:rFonts w:ascii="Arial" w:eastAsia="Calibri" w:hAnsi="Arial" w:cs="Arial"/>
                <w:sz w:val="24"/>
                <w:szCs w:val="24"/>
              </w:rPr>
              <w:t xml:space="preserve"> signposting to the relevant support or </w:t>
            </w:r>
            <w:r w:rsidR="00F72E3A">
              <w:rPr>
                <w:rFonts w:ascii="Arial" w:eastAsia="Calibri" w:hAnsi="Arial" w:cs="Arial"/>
                <w:sz w:val="24"/>
                <w:szCs w:val="24"/>
              </w:rPr>
              <w:t>programmes</w:t>
            </w:r>
            <w:r w:rsidRPr="00821341">
              <w:rPr>
                <w:rFonts w:ascii="Arial" w:eastAsia="Calibri" w:hAnsi="Arial" w:cs="Arial"/>
                <w:sz w:val="24"/>
                <w:szCs w:val="24"/>
              </w:rPr>
              <w:t xml:space="preserve"> for local communities.</w:t>
            </w:r>
          </w:p>
          <w:p w:rsidR="008B6934" w:rsidRPr="00821341" w:rsidRDefault="008B6934" w:rsidP="00821341">
            <w:pPr>
              <w:tabs>
                <w:tab w:val="left" w:pos="1273"/>
              </w:tabs>
              <w:autoSpaceDE w:val="0"/>
              <w:autoSpaceDN w:val="0"/>
              <w:adjustRightInd w:val="0"/>
              <w:spacing w:after="80"/>
              <w:ind w:left="720"/>
              <w:contextualSpacing/>
              <w:jc w:val="both"/>
              <w:rPr>
                <w:rFonts w:ascii="Arial" w:eastAsia="Calibri" w:hAnsi="Arial" w:cs="Arial"/>
                <w:sz w:val="24"/>
                <w:szCs w:val="24"/>
              </w:rPr>
            </w:pPr>
          </w:p>
          <w:p w:rsidR="008B6934" w:rsidRPr="00821341" w:rsidRDefault="00B25C20" w:rsidP="00DC5AF0">
            <w:pPr>
              <w:tabs>
                <w:tab w:val="left" w:pos="1273"/>
              </w:tabs>
              <w:autoSpaceDE w:val="0"/>
              <w:autoSpaceDN w:val="0"/>
              <w:adjustRightInd w:val="0"/>
              <w:spacing w:after="80"/>
              <w:contextualSpacing/>
              <w:jc w:val="both"/>
              <w:rPr>
                <w:rFonts w:ascii="Arial" w:eastAsia="Calibri" w:hAnsi="Arial" w:cs="Arial"/>
                <w:sz w:val="24"/>
                <w:szCs w:val="24"/>
              </w:rPr>
            </w:pPr>
            <w:r>
              <w:rPr>
                <w:rFonts w:ascii="Arial" w:eastAsia="Calibri" w:hAnsi="Arial" w:cs="Arial"/>
                <w:sz w:val="24"/>
                <w:szCs w:val="24"/>
              </w:rPr>
              <w:t>Develop links</w:t>
            </w:r>
            <w:r w:rsidR="00DC5AF0">
              <w:rPr>
                <w:rFonts w:ascii="Arial" w:eastAsia="Calibri" w:hAnsi="Arial" w:cs="Arial"/>
                <w:sz w:val="24"/>
                <w:szCs w:val="24"/>
              </w:rPr>
              <w:t xml:space="preserve"> </w:t>
            </w:r>
            <w:r w:rsidR="008B6934" w:rsidRPr="00821341">
              <w:rPr>
                <w:rFonts w:ascii="Arial" w:eastAsia="Calibri" w:hAnsi="Arial" w:cs="Arial"/>
                <w:sz w:val="24"/>
                <w:szCs w:val="24"/>
              </w:rPr>
              <w:t>to other health</w:t>
            </w:r>
            <w:r w:rsidR="00DC5AF0">
              <w:rPr>
                <w:rFonts w:ascii="Arial" w:eastAsia="Calibri" w:hAnsi="Arial" w:cs="Arial"/>
                <w:sz w:val="24"/>
                <w:szCs w:val="24"/>
              </w:rPr>
              <w:t xml:space="preserve"> and social wellbeing</w:t>
            </w:r>
            <w:r w:rsidR="008B6934" w:rsidRPr="00821341">
              <w:rPr>
                <w:rFonts w:ascii="Arial" w:eastAsia="Calibri" w:hAnsi="Arial" w:cs="Arial"/>
                <w:sz w:val="24"/>
                <w:szCs w:val="24"/>
              </w:rPr>
              <w:t xml:space="preserve"> improvement </w:t>
            </w:r>
            <w:r w:rsidR="00F72E3A">
              <w:rPr>
                <w:rFonts w:ascii="Arial" w:eastAsia="Calibri" w:hAnsi="Arial" w:cs="Arial"/>
                <w:sz w:val="24"/>
                <w:szCs w:val="24"/>
              </w:rPr>
              <w:t>programmes</w:t>
            </w:r>
            <w:r w:rsidR="006F1DA3">
              <w:rPr>
                <w:rFonts w:ascii="Arial" w:eastAsia="Calibri" w:hAnsi="Arial" w:cs="Arial"/>
                <w:sz w:val="24"/>
                <w:szCs w:val="24"/>
              </w:rPr>
              <w:t xml:space="preserve"> to </w:t>
            </w:r>
            <w:r>
              <w:rPr>
                <w:rFonts w:ascii="Arial" w:eastAsia="Calibri" w:hAnsi="Arial" w:cs="Arial"/>
                <w:sz w:val="24"/>
                <w:szCs w:val="24"/>
              </w:rPr>
              <w:t xml:space="preserve">promote awareness of services </w:t>
            </w:r>
            <w:r w:rsidR="009C29B6">
              <w:rPr>
                <w:rFonts w:ascii="Arial" w:eastAsia="Calibri" w:hAnsi="Arial" w:cs="Arial"/>
                <w:sz w:val="24"/>
                <w:szCs w:val="24"/>
              </w:rPr>
              <w:t>and avoid</w:t>
            </w:r>
            <w:r>
              <w:rPr>
                <w:rFonts w:ascii="Arial" w:eastAsia="Calibri" w:hAnsi="Arial" w:cs="Arial"/>
                <w:sz w:val="24"/>
                <w:szCs w:val="24"/>
              </w:rPr>
              <w:t xml:space="preserve"> duplication. </w:t>
            </w:r>
            <w:r w:rsidR="00742348">
              <w:rPr>
                <w:rFonts w:ascii="Arial" w:eastAsia="Calibri" w:hAnsi="Arial" w:cs="Arial"/>
                <w:sz w:val="24"/>
                <w:szCs w:val="24"/>
              </w:rPr>
              <w:t xml:space="preserve"> </w:t>
            </w:r>
          </w:p>
          <w:p w:rsidR="008B6934" w:rsidRPr="00821341" w:rsidRDefault="008B6934" w:rsidP="00821341">
            <w:pPr>
              <w:tabs>
                <w:tab w:val="left" w:pos="1273"/>
              </w:tabs>
              <w:autoSpaceDE w:val="0"/>
              <w:autoSpaceDN w:val="0"/>
              <w:adjustRightInd w:val="0"/>
              <w:spacing w:after="80"/>
              <w:contextualSpacing/>
              <w:jc w:val="both"/>
              <w:rPr>
                <w:rFonts w:ascii="Arial" w:eastAsia="Calibri" w:hAnsi="Arial" w:cs="Arial"/>
                <w:sz w:val="24"/>
                <w:szCs w:val="24"/>
              </w:rPr>
            </w:pPr>
          </w:p>
          <w:p w:rsidR="008B6934" w:rsidRPr="00821341" w:rsidRDefault="00DC5AF0" w:rsidP="00DC5AF0">
            <w:pPr>
              <w:tabs>
                <w:tab w:val="left" w:pos="1273"/>
              </w:tabs>
              <w:autoSpaceDE w:val="0"/>
              <w:autoSpaceDN w:val="0"/>
              <w:adjustRightInd w:val="0"/>
              <w:spacing w:after="80"/>
              <w:contextualSpacing/>
              <w:jc w:val="both"/>
              <w:rPr>
                <w:rFonts w:ascii="Arial" w:eastAsia="Calibri" w:hAnsi="Arial" w:cs="Arial"/>
                <w:sz w:val="24"/>
                <w:szCs w:val="24"/>
              </w:rPr>
            </w:pPr>
            <w:r>
              <w:rPr>
                <w:rFonts w:ascii="Arial" w:eastAsia="Calibri" w:hAnsi="Arial" w:cs="Arial"/>
                <w:sz w:val="24"/>
                <w:szCs w:val="24"/>
              </w:rPr>
              <w:t>Where appropriate</w:t>
            </w:r>
            <w:r w:rsidR="0095229C">
              <w:rPr>
                <w:rFonts w:ascii="Arial" w:eastAsia="Calibri" w:hAnsi="Arial" w:cs="Arial"/>
                <w:sz w:val="24"/>
                <w:szCs w:val="24"/>
              </w:rPr>
              <w:t>,</w:t>
            </w:r>
            <w:r>
              <w:rPr>
                <w:rFonts w:ascii="Arial" w:eastAsia="Calibri" w:hAnsi="Arial" w:cs="Arial"/>
                <w:sz w:val="24"/>
                <w:szCs w:val="24"/>
              </w:rPr>
              <w:t xml:space="preserve"> make </w:t>
            </w:r>
            <w:r w:rsidR="008B6934" w:rsidRPr="00821341">
              <w:rPr>
                <w:rFonts w:ascii="Arial" w:eastAsia="Calibri" w:hAnsi="Arial" w:cs="Arial"/>
                <w:sz w:val="24"/>
                <w:szCs w:val="24"/>
              </w:rPr>
              <w:t>connect</w:t>
            </w:r>
            <w:r>
              <w:rPr>
                <w:rFonts w:ascii="Arial" w:eastAsia="Calibri" w:hAnsi="Arial" w:cs="Arial"/>
                <w:sz w:val="24"/>
                <w:szCs w:val="24"/>
              </w:rPr>
              <w:t>ions</w:t>
            </w:r>
            <w:r w:rsidR="008B6934" w:rsidRPr="00821341">
              <w:rPr>
                <w:rFonts w:ascii="Arial" w:eastAsia="Calibri" w:hAnsi="Arial" w:cs="Arial"/>
                <w:sz w:val="24"/>
                <w:szCs w:val="24"/>
              </w:rPr>
              <w:t xml:space="preserve"> with</w:t>
            </w:r>
            <w:r>
              <w:rPr>
                <w:rFonts w:ascii="Arial" w:eastAsia="Calibri" w:hAnsi="Arial" w:cs="Arial"/>
                <w:sz w:val="24"/>
                <w:szCs w:val="24"/>
              </w:rPr>
              <w:t xml:space="preserve"> emerging areas of work including</w:t>
            </w:r>
            <w:r w:rsidR="008B6934" w:rsidRPr="00821341">
              <w:rPr>
                <w:rFonts w:ascii="Arial" w:eastAsia="Calibri" w:hAnsi="Arial" w:cs="Arial"/>
                <w:sz w:val="24"/>
                <w:szCs w:val="24"/>
              </w:rPr>
              <w:t xml:space="preserve"> the </w:t>
            </w:r>
            <w:r w:rsidR="0095181F">
              <w:rPr>
                <w:rFonts w:ascii="Arial" w:eastAsia="Calibri" w:hAnsi="Arial" w:cs="Arial"/>
                <w:sz w:val="24"/>
                <w:szCs w:val="24"/>
              </w:rPr>
              <w:t>Primary Care Talking Therapy and Well-being Hubs</w:t>
            </w:r>
            <w:r w:rsidR="0095229C">
              <w:rPr>
                <w:rFonts w:ascii="Arial" w:eastAsia="Calibri" w:hAnsi="Arial" w:cs="Arial"/>
                <w:sz w:val="24"/>
                <w:szCs w:val="24"/>
              </w:rPr>
              <w:t>.</w:t>
            </w:r>
            <w:r w:rsidR="008B6934" w:rsidRPr="00821341">
              <w:rPr>
                <w:rFonts w:ascii="Arial" w:eastAsia="Calibri" w:hAnsi="Arial" w:cs="Arial"/>
                <w:sz w:val="24"/>
                <w:szCs w:val="24"/>
              </w:rPr>
              <w:t xml:space="preserve"> </w:t>
            </w:r>
          </w:p>
          <w:p w:rsidR="008B6934" w:rsidRPr="00821341" w:rsidRDefault="008B6934" w:rsidP="00821341">
            <w:pPr>
              <w:tabs>
                <w:tab w:val="left" w:pos="1273"/>
              </w:tabs>
              <w:autoSpaceDE w:val="0"/>
              <w:autoSpaceDN w:val="0"/>
              <w:adjustRightInd w:val="0"/>
              <w:spacing w:after="80"/>
              <w:contextualSpacing/>
              <w:jc w:val="both"/>
              <w:rPr>
                <w:rFonts w:ascii="Arial" w:eastAsia="Calibri" w:hAnsi="Arial" w:cs="Arial"/>
                <w:sz w:val="24"/>
                <w:szCs w:val="24"/>
              </w:rPr>
            </w:pPr>
          </w:p>
          <w:p w:rsidR="00136994" w:rsidRPr="00821341" w:rsidRDefault="00136994" w:rsidP="00DC5AF0">
            <w:pPr>
              <w:tabs>
                <w:tab w:val="left" w:pos="1273"/>
              </w:tabs>
              <w:autoSpaceDE w:val="0"/>
              <w:autoSpaceDN w:val="0"/>
              <w:adjustRightInd w:val="0"/>
              <w:spacing w:after="80"/>
              <w:contextualSpacing/>
              <w:jc w:val="both"/>
              <w:rPr>
                <w:rFonts w:ascii="Arial" w:eastAsia="Calibri" w:hAnsi="Arial" w:cs="Arial"/>
                <w:sz w:val="24"/>
                <w:szCs w:val="24"/>
              </w:rPr>
            </w:pPr>
          </w:p>
        </w:tc>
      </w:tr>
      <w:tr w:rsidR="00821341" w:rsidRPr="00821341" w:rsidTr="00821341">
        <w:trPr>
          <w:trHeight w:val="105"/>
        </w:trPr>
        <w:tc>
          <w:tcPr>
            <w:tcW w:w="1285" w:type="pct"/>
          </w:tcPr>
          <w:p w:rsidR="008B6934" w:rsidRPr="00821341" w:rsidRDefault="00821341" w:rsidP="00821341">
            <w:pPr>
              <w:autoSpaceDE w:val="0"/>
              <w:autoSpaceDN w:val="0"/>
              <w:adjustRightInd w:val="0"/>
              <w:spacing w:line="360" w:lineRule="auto"/>
              <w:rPr>
                <w:rFonts w:ascii="Arial" w:eastAsia="Calibri" w:hAnsi="Arial" w:cs="Arial"/>
                <w:b/>
                <w:sz w:val="24"/>
                <w:szCs w:val="24"/>
              </w:rPr>
            </w:pPr>
            <w:r w:rsidRPr="00821341">
              <w:rPr>
                <w:rFonts w:ascii="Arial" w:eastAsia="Calibri" w:hAnsi="Arial" w:cs="Arial"/>
                <w:b/>
                <w:sz w:val="24"/>
                <w:szCs w:val="24"/>
              </w:rPr>
              <w:t xml:space="preserve">Information </w:t>
            </w:r>
            <w:r w:rsidR="008B6934" w:rsidRPr="00821341">
              <w:rPr>
                <w:rFonts w:ascii="Arial" w:eastAsia="Calibri" w:hAnsi="Arial" w:cs="Arial"/>
                <w:b/>
                <w:sz w:val="24"/>
                <w:szCs w:val="24"/>
              </w:rPr>
              <w:t>Management</w:t>
            </w:r>
            <w:r w:rsidRPr="00821341">
              <w:rPr>
                <w:rFonts w:ascii="Arial" w:eastAsia="Calibri" w:hAnsi="Arial" w:cs="Arial"/>
                <w:b/>
                <w:sz w:val="24"/>
                <w:szCs w:val="24"/>
              </w:rPr>
              <w:t xml:space="preserve"> </w:t>
            </w:r>
            <w:r w:rsidR="008B6934" w:rsidRPr="00821341">
              <w:rPr>
                <w:rFonts w:ascii="Arial" w:eastAsia="Calibri" w:hAnsi="Arial" w:cs="Arial"/>
                <w:b/>
                <w:sz w:val="24"/>
                <w:szCs w:val="24"/>
              </w:rPr>
              <w:t>&amp;</w:t>
            </w:r>
            <w:r w:rsidRPr="00821341">
              <w:rPr>
                <w:rFonts w:ascii="Arial" w:eastAsia="Calibri" w:hAnsi="Arial" w:cs="Arial"/>
                <w:b/>
                <w:sz w:val="24"/>
                <w:szCs w:val="24"/>
              </w:rPr>
              <w:t xml:space="preserve"> </w:t>
            </w:r>
            <w:r w:rsidR="008B6934" w:rsidRPr="00821341">
              <w:rPr>
                <w:rFonts w:ascii="Arial" w:eastAsia="Calibri" w:hAnsi="Arial" w:cs="Arial"/>
                <w:b/>
                <w:sz w:val="24"/>
                <w:szCs w:val="24"/>
              </w:rPr>
              <w:t>Communication</w:t>
            </w:r>
          </w:p>
        </w:tc>
        <w:tc>
          <w:tcPr>
            <w:tcW w:w="3715" w:type="pct"/>
          </w:tcPr>
          <w:p w:rsidR="008B6934" w:rsidRPr="00DC5AF0" w:rsidRDefault="00F72E3A" w:rsidP="00DC5AF0">
            <w:pPr>
              <w:rPr>
                <w:rFonts w:ascii="Arial" w:hAnsi="Arial" w:cs="Arial"/>
                <w:sz w:val="24"/>
                <w:szCs w:val="24"/>
              </w:rPr>
            </w:pPr>
            <w:r w:rsidRPr="00DC5AF0">
              <w:rPr>
                <w:rFonts w:ascii="Arial" w:hAnsi="Arial" w:cs="Arial"/>
                <w:sz w:val="24"/>
                <w:szCs w:val="24"/>
              </w:rPr>
              <w:t>Promote s</w:t>
            </w:r>
            <w:r w:rsidR="008B6934" w:rsidRPr="00DC5AF0">
              <w:rPr>
                <w:rFonts w:ascii="Arial" w:hAnsi="Arial" w:cs="Arial"/>
                <w:sz w:val="24"/>
                <w:szCs w:val="24"/>
              </w:rPr>
              <w:t xml:space="preserve">hared learning across staff, agencies and groups in the relevant area of the needs of families bereaved by suicide, and </w:t>
            </w:r>
            <w:r w:rsidR="00B25C20">
              <w:rPr>
                <w:rFonts w:ascii="Arial" w:hAnsi="Arial" w:cs="Arial"/>
                <w:sz w:val="24"/>
                <w:szCs w:val="24"/>
              </w:rPr>
              <w:t>how best to support these needs.</w:t>
            </w:r>
          </w:p>
          <w:p w:rsidR="00DC5AF0" w:rsidRDefault="00DC5AF0" w:rsidP="00DC5AF0">
            <w:pPr>
              <w:autoSpaceDE w:val="0"/>
              <w:autoSpaceDN w:val="0"/>
              <w:adjustRightInd w:val="0"/>
              <w:jc w:val="both"/>
              <w:rPr>
                <w:rFonts w:ascii="Arial" w:hAnsi="Arial" w:cs="Arial"/>
                <w:sz w:val="24"/>
                <w:szCs w:val="24"/>
              </w:rPr>
            </w:pPr>
          </w:p>
          <w:p w:rsidR="008B6934" w:rsidRPr="00DC5AF0" w:rsidRDefault="00DC5AF0" w:rsidP="00DC5AF0">
            <w:pPr>
              <w:autoSpaceDE w:val="0"/>
              <w:autoSpaceDN w:val="0"/>
              <w:adjustRightInd w:val="0"/>
              <w:jc w:val="both"/>
              <w:rPr>
                <w:rFonts w:ascii="Arial" w:eastAsia="Calibri" w:hAnsi="Arial" w:cs="Arial"/>
                <w:sz w:val="24"/>
                <w:szCs w:val="24"/>
              </w:rPr>
            </w:pPr>
            <w:r>
              <w:rPr>
                <w:rFonts w:ascii="Arial" w:hAnsi="Arial" w:cs="Arial"/>
                <w:sz w:val="24"/>
                <w:szCs w:val="24"/>
              </w:rPr>
              <w:t>P</w:t>
            </w:r>
            <w:r w:rsidR="00742348" w:rsidRPr="00DC5AF0">
              <w:rPr>
                <w:rFonts w:ascii="Arial" w:hAnsi="Arial" w:cs="Arial"/>
                <w:sz w:val="24"/>
                <w:szCs w:val="24"/>
              </w:rPr>
              <w:t>rovide</w:t>
            </w:r>
            <w:r w:rsidR="00F72E3A" w:rsidRPr="00DC5AF0">
              <w:rPr>
                <w:rFonts w:ascii="Arial" w:hAnsi="Arial" w:cs="Arial"/>
                <w:sz w:val="24"/>
                <w:szCs w:val="24"/>
              </w:rPr>
              <w:t xml:space="preserve"> i</w:t>
            </w:r>
            <w:r w:rsidR="008B6934" w:rsidRPr="00DC5AF0">
              <w:rPr>
                <w:rFonts w:ascii="Arial" w:hAnsi="Arial" w:cs="Arial"/>
                <w:sz w:val="24"/>
                <w:szCs w:val="24"/>
              </w:rPr>
              <w:t xml:space="preserve">nformation </w:t>
            </w:r>
            <w:r w:rsidR="00F72E3A" w:rsidRPr="00DC5AF0">
              <w:rPr>
                <w:rFonts w:ascii="Arial" w:hAnsi="Arial" w:cs="Arial"/>
                <w:sz w:val="24"/>
                <w:szCs w:val="24"/>
              </w:rPr>
              <w:t>to</w:t>
            </w:r>
            <w:r w:rsidR="00742348" w:rsidRPr="00DC5AF0">
              <w:rPr>
                <w:rFonts w:ascii="Arial" w:hAnsi="Arial" w:cs="Arial"/>
                <w:sz w:val="24"/>
                <w:szCs w:val="24"/>
              </w:rPr>
              <w:t xml:space="preserve"> </w:t>
            </w:r>
            <w:r w:rsidR="008B6934" w:rsidRPr="00DC5AF0">
              <w:rPr>
                <w:rFonts w:ascii="Arial" w:hAnsi="Arial" w:cs="Arial"/>
                <w:sz w:val="24"/>
                <w:szCs w:val="24"/>
              </w:rPr>
              <w:t xml:space="preserve">individuals/ families / children &amp; young people through </w:t>
            </w:r>
            <w:r>
              <w:rPr>
                <w:rFonts w:ascii="Arial" w:hAnsi="Arial" w:cs="Arial"/>
                <w:sz w:val="24"/>
                <w:szCs w:val="24"/>
              </w:rPr>
              <w:t xml:space="preserve">approved resources such as </w:t>
            </w:r>
            <w:r w:rsidR="00742348" w:rsidRPr="00DC5AF0">
              <w:rPr>
                <w:rFonts w:ascii="Arial" w:hAnsi="Arial" w:cs="Arial"/>
                <w:sz w:val="24"/>
                <w:szCs w:val="24"/>
              </w:rPr>
              <w:t xml:space="preserve">self-care </w:t>
            </w:r>
            <w:r w:rsidR="008B6934" w:rsidRPr="00DC5AF0">
              <w:rPr>
                <w:rFonts w:ascii="Arial" w:hAnsi="Arial" w:cs="Arial"/>
                <w:sz w:val="24"/>
                <w:szCs w:val="24"/>
              </w:rPr>
              <w:t>booklets and leaflets</w:t>
            </w:r>
            <w:r>
              <w:rPr>
                <w:rFonts w:ascii="Arial" w:hAnsi="Arial" w:cs="Arial"/>
                <w:sz w:val="24"/>
                <w:szCs w:val="24"/>
              </w:rPr>
              <w:t>.</w:t>
            </w:r>
            <w:r w:rsidR="008B6934" w:rsidRPr="00DC5AF0">
              <w:rPr>
                <w:rFonts w:ascii="Arial" w:hAnsi="Arial" w:cs="Arial"/>
                <w:sz w:val="24"/>
                <w:szCs w:val="24"/>
              </w:rPr>
              <w:t xml:space="preserve"> </w:t>
            </w:r>
          </w:p>
          <w:p w:rsidR="008B6934" w:rsidRPr="00821341" w:rsidRDefault="008B6934" w:rsidP="00821341">
            <w:pPr>
              <w:autoSpaceDE w:val="0"/>
              <w:autoSpaceDN w:val="0"/>
              <w:adjustRightInd w:val="0"/>
              <w:jc w:val="both"/>
              <w:rPr>
                <w:rFonts w:ascii="Arial" w:eastAsia="Calibri" w:hAnsi="Arial" w:cs="Arial"/>
                <w:sz w:val="24"/>
                <w:szCs w:val="24"/>
              </w:rPr>
            </w:pPr>
          </w:p>
          <w:p w:rsidR="008B6934" w:rsidRPr="00B25C20" w:rsidRDefault="008B6934" w:rsidP="00B25C20">
            <w:pPr>
              <w:autoSpaceDE w:val="0"/>
              <w:autoSpaceDN w:val="0"/>
              <w:adjustRightInd w:val="0"/>
              <w:jc w:val="both"/>
              <w:rPr>
                <w:rFonts w:ascii="Arial" w:eastAsia="Calibri" w:hAnsi="Arial" w:cs="Arial"/>
                <w:sz w:val="24"/>
                <w:szCs w:val="24"/>
              </w:rPr>
            </w:pPr>
            <w:r w:rsidRPr="00B25C20">
              <w:rPr>
                <w:rFonts w:ascii="Arial" w:eastAsia="Calibri" w:hAnsi="Arial" w:cs="Arial"/>
                <w:sz w:val="24"/>
                <w:szCs w:val="24"/>
              </w:rPr>
              <w:t>Signpost  to support services through promotion of other key / relevant support services as appropriate</w:t>
            </w:r>
            <w:r w:rsidR="0095229C">
              <w:rPr>
                <w:rFonts w:ascii="Arial" w:eastAsia="Calibri" w:hAnsi="Arial" w:cs="Arial"/>
                <w:sz w:val="24"/>
                <w:szCs w:val="24"/>
              </w:rPr>
              <w:t>.</w:t>
            </w:r>
          </w:p>
          <w:p w:rsidR="008B6934" w:rsidRPr="00DC5AF0" w:rsidRDefault="008B6934" w:rsidP="00DC5AF0">
            <w:pPr>
              <w:autoSpaceDE w:val="0"/>
              <w:autoSpaceDN w:val="0"/>
              <w:adjustRightInd w:val="0"/>
              <w:jc w:val="both"/>
              <w:rPr>
                <w:rFonts w:ascii="Arial" w:eastAsia="Calibri" w:hAnsi="Arial" w:cs="Arial"/>
                <w:sz w:val="24"/>
                <w:szCs w:val="24"/>
              </w:rPr>
            </w:pPr>
          </w:p>
          <w:p w:rsidR="008B6934" w:rsidRPr="00B25C20" w:rsidRDefault="008B6934" w:rsidP="00B25C20">
            <w:pPr>
              <w:autoSpaceDE w:val="0"/>
              <w:autoSpaceDN w:val="0"/>
              <w:adjustRightInd w:val="0"/>
              <w:jc w:val="both"/>
              <w:rPr>
                <w:rFonts w:ascii="Arial" w:eastAsia="Calibri" w:hAnsi="Arial" w:cs="Arial"/>
                <w:sz w:val="24"/>
                <w:szCs w:val="24"/>
              </w:rPr>
            </w:pPr>
            <w:r w:rsidRPr="00B25C20">
              <w:rPr>
                <w:rFonts w:ascii="Arial" w:eastAsia="Calibri" w:hAnsi="Arial" w:cs="Arial"/>
                <w:sz w:val="24"/>
                <w:szCs w:val="24"/>
              </w:rPr>
              <w:t>Rais</w:t>
            </w:r>
            <w:r w:rsidR="00F72E3A" w:rsidRPr="00B25C20">
              <w:rPr>
                <w:rFonts w:ascii="Arial" w:eastAsia="Calibri" w:hAnsi="Arial" w:cs="Arial"/>
                <w:sz w:val="24"/>
                <w:szCs w:val="24"/>
              </w:rPr>
              <w:t>e</w:t>
            </w:r>
            <w:r w:rsidRPr="00B25C20">
              <w:rPr>
                <w:rFonts w:ascii="Arial" w:eastAsia="Calibri" w:hAnsi="Arial" w:cs="Arial"/>
                <w:sz w:val="24"/>
                <w:szCs w:val="24"/>
              </w:rPr>
              <w:t xml:space="preserve"> </w:t>
            </w:r>
            <w:r w:rsidR="00F72E3A" w:rsidRPr="00B25C20">
              <w:rPr>
                <w:rFonts w:ascii="Arial" w:eastAsia="Calibri" w:hAnsi="Arial" w:cs="Arial"/>
                <w:sz w:val="24"/>
                <w:szCs w:val="24"/>
              </w:rPr>
              <w:t>a</w:t>
            </w:r>
            <w:r w:rsidRPr="00B25C20">
              <w:rPr>
                <w:rFonts w:ascii="Arial" w:eastAsia="Calibri" w:hAnsi="Arial" w:cs="Arial"/>
                <w:sz w:val="24"/>
                <w:szCs w:val="24"/>
              </w:rPr>
              <w:t xml:space="preserve">wareness of wider </w:t>
            </w:r>
            <w:r w:rsidR="00F72E3A" w:rsidRPr="00B25C20">
              <w:rPr>
                <w:rFonts w:ascii="Arial" w:eastAsia="Calibri" w:hAnsi="Arial" w:cs="Arial"/>
                <w:sz w:val="24"/>
                <w:szCs w:val="24"/>
              </w:rPr>
              <w:t xml:space="preserve">programmes which </w:t>
            </w:r>
            <w:r w:rsidRPr="00B25C20">
              <w:rPr>
                <w:rFonts w:ascii="Arial" w:eastAsia="Calibri" w:hAnsi="Arial" w:cs="Arial"/>
                <w:sz w:val="24"/>
                <w:szCs w:val="24"/>
              </w:rPr>
              <w:t>promot</w:t>
            </w:r>
            <w:r w:rsidR="00F72E3A" w:rsidRPr="00B25C20">
              <w:rPr>
                <w:rFonts w:ascii="Arial" w:eastAsia="Calibri" w:hAnsi="Arial" w:cs="Arial"/>
                <w:sz w:val="24"/>
                <w:szCs w:val="24"/>
              </w:rPr>
              <w:t>e</w:t>
            </w:r>
            <w:r w:rsidR="00B25C20">
              <w:rPr>
                <w:rFonts w:ascii="Arial" w:eastAsia="Calibri" w:hAnsi="Arial" w:cs="Arial"/>
                <w:sz w:val="24"/>
                <w:szCs w:val="24"/>
              </w:rPr>
              <w:t xml:space="preserve"> emotional wellbeing, mental health,</w:t>
            </w:r>
            <w:r w:rsidRPr="00B25C20">
              <w:rPr>
                <w:rFonts w:ascii="Arial" w:eastAsia="Calibri" w:hAnsi="Arial" w:cs="Arial"/>
                <w:sz w:val="24"/>
                <w:szCs w:val="24"/>
              </w:rPr>
              <w:t xml:space="preserve"> suicide and self-harm support across their locality. </w:t>
            </w:r>
          </w:p>
          <w:p w:rsidR="008B6934" w:rsidRPr="00821341" w:rsidRDefault="008B6934" w:rsidP="00821341">
            <w:pPr>
              <w:autoSpaceDE w:val="0"/>
              <w:autoSpaceDN w:val="0"/>
              <w:adjustRightInd w:val="0"/>
              <w:jc w:val="both"/>
              <w:rPr>
                <w:rFonts w:ascii="Arial" w:eastAsia="Calibri" w:hAnsi="Arial" w:cs="Arial"/>
                <w:sz w:val="24"/>
                <w:szCs w:val="24"/>
              </w:rPr>
            </w:pPr>
          </w:p>
          <w:p w:rsidR="008B6934" w:rsidRPr="00B25C20" w:rsidRDefault="006F1DA3" w:rsidP="00B25C20">
            <w:pPr>
              <w:autoSpaceDE w:val="0"/>
              <w:autoSpaceDN w:val="0"/>
              <w:adjustRightInd w:val="0"/>
              <w:jc w:val="both"/>
              <w:rPr>
                <w:rFonts w:ascii="Arial" w:eastAsia="Calibri" w:hAnsi="Arial" w:cs="Arial"/>
                <w:sz w:val="24"/>
                <w:szCs w:val="24"/>
              </w:rPr>
            </w:pPr>
            <w:r w:rsidRPr="00B25C20">
              <w:rPr>
                <w:rFonts w:ascii="Arial" w:eastAsia="Calibri" w:hAnsi="Arial" w:cs="Arial"/>
                <w:sz w:val="24"/>
                <w:szCs w:val="24"/>
              </w:rPr>
              <w:t xml:space="preserve">Work with PHA communication </w:t>
            </w:r>
            <w:r w:rsidR="00DC5AF0" w:rsidRPr="00B25C20">
              <w:rPr>
                <w:rFonts w:ascii="Arial" w:eastAsia="Calibri" w:hAnsi="Arial" w:cs="Arial"/>
                <w:sz w:val="24"/>
                <w:szCs w:val="24"/>
              </w:rPr>
              <w:t>staff</w:t>
            </w:r>
            <w:r w:rsidR="008B6934" w:rsidRPr="00B25C20">
              <w:rPr>
                <w:rFonts w:ascii="Arial" w:eastAsia="Calibri" w:hAnsi="Arial" w:cs="Arial"/>
                <w:sz w:val="24"/>
                <w:szCs w:val="24"/>
              </w:rPr>
              <w:t xml:space="preserve"> </w:t>
            </w:r>
            <w:r w:rsidR="00DC5AF0" w:rsidRPr="00B25C20">
              <w:rPr>
                <w:rFonts w:ascii="Arial" w:eastAsia="Calibri" w:hAnsi="Arial" w:cs="Arial"/>
                <w:sz w:val="24"/>
                <w:szCs w:val="24"/>
              </w:rPr>
              <w:t xml:space="preserve">as required </w:t>
            </w:r>
            <w:r w:rsidR="007E66EB">
              <w:rPr>
                <w:rFonts w:ascii="Arial" w:eastAsia="Calibri" w:hAnsi="Arial" w:cs="Arial"/>
                <w:sz w:val="24"/>
                <w:szCs w:val="24"/>
              </w:rPr>
              <w:t xml:space="preserve">to </w:t>
            </w:r>
            <w:r w:rsidRPr="00B25C20">
              <w:rPr>
                <w:rFonts w:ascii="Arial" w:eastAsia="Calibri" w:hAnsi="Arial" w:cs="Arial"/>
                <w:sz w:val="24"/>
                <w:szCs w:val="24"/>
              </w:rPr>
              <w:t>support regional campaigns, e</w:t>
            </w:r>
            <w:r w:rsidR="008B6934" w:rsidRPr="00B25C20">
              <w:rPr>
                <w:rFonts w:ascii="Arial" w:eastAsia="Calibri" w:hAnsi="Arial" w:cs="Arial"/>
                <w:sz w:val="24"/>
                <w:szCs w:val="24"/>
              </w:rPr>
              <w:t>ncouraging good news</w:t>
            </w:r>
            <w:r w:rsidRPr="00B25C20">
              <w:rPr>
                <w:rFonts w:ascii="Arial" w:eastAsia="Calibri" w:hAnsi="Arial" w:cs="Arial"/>
                <w:sz w:val="24"/>
                <w:szCs w:val="24"/>
              </w:rPr>
              <w:t xml:space="preserve"> stories of hope and </w:t>
            </w:r>
            <w:r w:rsidR="0095229C">
              <w:rPr>
                <w:rFonts w:ascii="Arial" w:eastAsia="Calibri" w:hAnsi="Arial" w:cs="Arial"/>
                <w:sz w:val="24"/>
                <w:szCs w:val="24"/>
              </w:rPr>
              <w:t>recovery</w:t>
            </w:r>
            <w:r w:rsidRPr="00B25C20">
              <w:rPr>
                <w:rFonts w:ascii="Arial" w:eastAsia="Calibri" w:hAnsi="Arial" w:cs="Arial"/>
                <w:sz w:val="24"/>
                <w:szCs w:val="24"/>
              </w:rPr>
              <w:t>,</w:t>
            </w:r>
            <w:r w:rsidR="008B6934" w:rsidRPr="00B25C20">
              <w:rPr>
                <w:rFonts w:ascii="Arial" w:eastAsia="Calibri" w:hAnsi="Arial" w:cs="Arial"/>
                <w:sz w:val="24"/>
                <w:szCs w:val="24"/>
              </w:rPr>
              <w:t xml:space="preserve"> promoting positive mental health messages and raising awareness of bereavement support services and other local providers available through the locality partnership.  </w:t>
            </w:r>
          </w:p>
          <w:p w:rsidR="00821341" w:rsidRPr="00821341" w:rsidRDefault="00821341" w:rsidP="00821341">
            <w:pPr>
              <w:autoSpaceDE w:val="0"/>
              <w:autoSpaceDN w:val="0"/>
              <w:adjustRightInd w:val="0"/>
              <w:jc w:val="both"/>
              <w:rPr>
                <w:rFonts w:ascii="Arial" w:eastAsia="Calibri" w:hAnsi="Arial" w:cs="Arial"/>
                <w:sz w:val="24"/>
                <w:szCs w:val="24"/>
              </w:rPr>
            </w:pPr>
          </w:p>
          <w:p w:rsidR="008B6934" w:rsidRPr="00B25C20" w:rsidRDefault="00F72E3A" w:rsidP="00B25C20">
            <w:pPr>
              <w:autoSpaceDE w:val="0"/>
              <w:autoSpaceDN w:val="0"/>
              <w:adjustRightInd w:val="0"/>
              <w:jc w:val="both"/>
              <w:rPr>
                <w:rFonts w:ascii="Arial" w:eastAsia="Calibri" w:hAnsi="Arial" w:cs="Arial"/>
                <w:sz w:val="24"/>
                <w:szCs w:val="24"/>
              </w:rPr>
            </w:pPr>
            <w:r w:rsidRPr="00B25C20">
              <w:rPr>
                <w:rFonts w:ascii="Arial" w:eastAsia="Calibri" w:hAnsi="Arial" w:cs="Arial"/>
                <w:sz w:val="24"/>
                <w:szCs w:val="24"/>
              </w:rPr>
              <w:t xml:space="preserve">Promote the use of accessible (user-friendly) </w:t>
            </w:r>
            <w:r w:rsidR="008B6934" w:rsidRPr="00B25C20">
              <w:rPr>
                <w:rFonts w:ascii="Arial" w:eastAsia="Calibri" w:hAnsi="Arial" w:cs="Arial"/>
                <w:sz w:val="24"/>
                <w:szCs w:val="24"/>
              </w:rPr>
              <w:t xml:space="preserve">directories and information on </w:t>
            </w:r>
            <w:r w:rsidR="002E703C" w:rsidRPr="00B25C20">
              <w:rPr>
                <w:rFonts w:ascii="Arial" w:eastAsia="Calibri" w:hAnsi="Arial" w:cs="Arial"/>
                <w:sz w:val="24"/>
                <w:szCs w:val="24"/>
              </w:rPr>
              <w:t>service/</w:t>
            </w:r>
            <w:r w:rsidR="008B6934" w:rsidRPr="00B25C20">
              <w:rPr>
                <w:rFonts w:ascii="Arial" w:eastAsia="Calibri" w:hAnsi="Arial" w:cs="Arial"/>
                <w:sz w:val="24"/>
                <w:szCs w:val="24"/>
              </w:rPr>
              <w:t>referral pathways</w:t>
            </w:r>
            <w:r w:rsidR="007D5E84">
              <w:rPr>
                <w:rFonts w:ascii="Arial" w:eastAsia="Calibri" w:hAnsi="Arial" w:cs="Arial"/>
                <w:sz w:val="24"/>
                <w:szCs w:val="24"/>
              </w:rPr>
              <w:t xml:space="preserve"> e.g. cards, posters, websites, ensuring</w:t>
            </w:r>
            <w:r w:rsidR="002E703C" w:rsidRPr="00B25C20">
              <w:rPr>
                <w:rFonts w:ascii="Arial" w:eastAsia="Calibri" w:hAnsi="Arial" w:cs="Arial"/>
                <w:sz w:val="24"/>
                <w:szCs w:val="24"/>
              </w:rPr>
              <w:t xml:space="preserve"> reach </w:t>
            </w:r>
            <w:r w:rsidR="007D5E84">
              <w:rPr>
                <w:rFonts w:ascii="Arial" w:eastAsia="Calibri" w:hAnsi="Arial" w:cs="Arial"/>
                <w:sz w:val="24"/>
                <w:szCs w:val="24"/>
              </w:rPr>
              <w:t xml:space="preserve">to </w:t>
            </w:r>
            <w:r w:rsidR="002E703C" w:rsidRPr="00B25C20">
              <w:rPr>
                <w:rFonts w:ascii="Arial" w:eastAsia="Calibri" w:hAnsi="Arial" w:cs="Arial"/>
                <w:sz w:val="24"/>
                <w:szCs w:val="24"/>
              </w:rPr>
              <w:t xml:space="preserve">a wide range of </w:t>
            </w:r>
            <w:r w:rsidR="008B6934" w:rsidRPr="00B25C20">
              <w:rPr>
                <w:rFonts w:ascii="Arial" w:eastAsia="Calibri" w:hAnsi="Arial" w:cs="Arial"/>
                <w:sz w:val="24"/>
                <w:szCs w:val="24"/>
              </w:rPr>
              <w:t xml:space="preserve">practitioners, marginalised and disadvantaged groups including LGBT, rural communities, ethnic minorities, </w:t>
            </w:r>
            <w:r w:rsidR="0095229C">
              <w:rPr>
                <w:rFonts w:ascii="Arial" w:eastAsia="Calibri" w:hAnsi="Arial" w:cs="Arial"/>
                <w:sz w:val="24"/>
                <w:szCs w:val="24"/>
              </w:rPr>
              <w:t xml:space="preserve">and </w:t>
            </w:r>
            <w:r w:rsidR="008B6934" w:rsidRPr="00B25C20">
              <w:rPr>
                <w:rFonts w:ascii="Arial" w:eastAsia="Calibri" w:hAnsi="Arial" w:cs="Arial"/>
                <w:sz w:val="24"/>
                <w:szCs w:val="24"/>
              </w:rPr>
              <w:t xml:space="preserve">unemployed </w:t>
            </w:r>
            <w:r w:rsidR="002E703C" w:rsidRPr="00B25C20">
              <w:rPr>
                <w:rFonts w:ascii="Arial" w:eastAsia="Calibri" w:hAnsi="Arial" w:cs="Arial"/>
                <w:sz w:val="24"/>
                <w:szCs w:val="24"/>
              </w:rPr>
              <w:t>people</w:t>
            </w:r>
            <w:r w:rsidR="008B6934" w:rsidRPr="00B25C20">
              <w:rPr>
                <w:rFonts w:ascii="Arial" w:eastAsia="Calibri" w:hAnsi="Arial" w:cs="Arial"/>
                <w:sz w:val="24"/>
                <w:szCs w:val="24"/>
              </w:rPr>
              <w:t>.</w:t>
            </w:r>
          </w:p>
          <w:p w:rsidR="008B6934" w:rsidRDefault="008B6934" w:rsidP="00821341">
            <w:pPr>
              <w:pStyle w:val="ListParagraph"/>
              <w:autoSpaceDE w:val="0"/>
              <w:autoSpaceDN w:val="0"/>
              <w:adjustRightInd w:val="0"/>
              <w:jc w:val="both"/>
              <w:rPr>
                <w:rFonts w:ascii="Arial" w:eastAsia="Calibri" w:hAnsi="Arial" w:cs="Arial"/>
                <w:sz w:val="24"/>
                <w:szCs w:val="24"/>
              </w:rPr>
            </w:pPr>
          </w:p>
          <w:p w:rsidR="007D5E84" w:rsidRPr="00821341" w:rsidRDefault="007D5E84" w:rsidP="00821341">
            <w:pPr>
              <w:pStyle w:val="ListParagraph"/>
              <w:autoSpaceDE w:val="0"/>
              <w:autoSpaceDN w:val="0"/>
              <w:adjustRightInd w:val="0"/>
              <w:jc w:val="both"/>
              <w:rPr>
                <w:rFonts w:ascii="Arial" w:eastAsia="Calibri" w:hAnsi="Arial" w:cs="Arial"/>
                <w:sz w:val="24"/>
                <w:szCs w:val="24"/>
              </w:rPr>
            </w:pPr>
          </w:p>
          <w:p w:rsidR="008B6934" w:rsidRPr="00821341" w:rsidRDefault="008B6934" w:rsidP="007D5E84">
            <w:pPr>
              <w:autoSpaceDE w:val="0"/>
              <w:autoSpaceDN w:val="0"/>
              <w:adjustRightInd w:val="0"/>
              <w:contextualSpacing/>
              <w:jc w:val="both"/>
              <w:rPr>
                <w:rFonts w:ascii="Arial" w:eastAsia="Calibri" w:hAnsi="Arial" w:cs="Arial"/>
                <w:sz w:val="24"/>
                <w:szCs w:val="24"/>
              </w:rPr>
            </w:pPr>
            <w:r w:rsidRPr="00821341">
              <w:rPr>
                <w:rFonts w:ascii="Arial" w:eastAsia="Calibri" w:hAnsi="Arial" w:cs="Arial"/>
                <w:sz w:val="24"/>
                <w:szCs w:val="24"/>
              </w:rPr>
              <w:t>Contribute to new research / ev</w:t>
            </w:r>
            <w:r w:rsidR="007D5E84">
              <w:rPr>
                <w:rFonts w:ascii="Arial" w:eastAsia="Calibri" w:hAnsi="Arial" w:cs="Arial"/>
                <w:sz w:val="24"/>
                <w:szCs w:val="24"/>
              </w:rPr>
              <w:t>idence using</w:t>
            </w:r>
            <w:r w:rsidRPr="00821341">
              <w:rPr>
                <w:rFonts w:ascii="Arial" w:eastAsia="Calibri" w:hAnsi="Arial" w:cs="Arial"/>
                <w:sz w:val="24"/>
                <w:szCs w:val="24"/>
              </w:rPr>
              <w:t xml:space="preserve"> local knowledge, relationships and experience.</w:t>
            </w:r>
          </w:p>
          <w:p w:rsidR="008B6934" w:rsidRPr="00821341" w:rsidRDefault="008B6934" w:rsidP="00821341">
            <w:pPr>
              <w:autoSpaceDE w:val="0"/>
              <w:autoSpaceDN w:val="0"/>
              <w:adjustRightInd w:val="0"/>
              <w:spacing w:after="80"/>
              <w:contextualSpacing/>
              <w:jc w:val="both"/>
              <w:rPr>
                <w:rFonts w:ascii="Arial" w:eastAsia="Calibri" w:hAnsi="Arial" w:cs="Arial"/>
                <w:sz w:val="24"/>
                <w:szCs w:val="24"/>
              </w:rPr>
            </w:pPr>
          </w:p>
          <w:p w:rsidR="008B6934" w:rsidRPr="00821341" w:rsidRDefault="002E703C" w:rsidP="007D5E84">
            <w:pPr>
              <w:autoSpaceDE w:val="0"/>
              <w:autoSpaceDN w:val="0"/>
              <w:adjustRightInd w:val="0"/>
              <w:spacing w:after="80"/>
              <w:contextualSpacing/>
              <w:rPr>
                <w:rFonts w:ascii="Arial" w:eastAsia="Calibri" w:hAnsi="Arial" w:cs="Arial"/>
                <w:sz w:val="24"/>
                <w:szCs w:val="24"/>
              </w:rPr>
            </w:pPr>
            <w:r>
              <w:rPr>
                <w:rFonts w:ascii="Arial" w:eastAsia="Calibri" w:hAnsi="Arial" w:cs="Arial"/>
                <w:sz w:val="24"/>
                <w:szCs w:val="24"/>
              </w:rPr>
              <w:t>A</w:t>
            </w:r>
            <w:r w:rsidR="00742348">
              <w:rPr>
                <w:rFonts w:ascii="Arial" w:eastAsia="Calibri" w:hAnsi="Arial" w:cs="Arial"/>
                <w:sz w:val="24"/>
                <w:szCs w:val="24"/>
              </w:rPr>
              <w:t xml:space="preserve">ssist </w:t>
            </w:r>
            <w:r w:rsidR="0095229C">
              <w:rPr>
                <w:rFonts w:ascii="Arial" w:eastAsia="Calibri" w:hAnsi="Arial" w:cs="Arial"/>
                <w:sz w:val="24"/>
                <w:szCs w:val="24"/>
              </w:rPr>
              <w:t xml:space="preserve">the </w:t>
            </w:r>
            <w:r w:rsidR="00742348">
              <w:rPr>
                <w:rFonts w:ascii="Arial" w:eastAsia="Calibri" w:hAnsi="Arial" w:cs="Arial"/>
                <w:sz w:val="24"/>
                <w:szCs w:val="24"/>
              </w:rPr>
              <w:t>Public Health Agency</w:t>
            </w:r>
            <w:r w:rsidR="008B6934" w:rsidRPr="00821341">
              <w:rPr>
                <w:rFonts w:ascii="Arial" w:eastAsia="Calibri" w:hAnsi="Arial" w:cs="Arial"/>
                <w:sz w:val="24"/>
                <w:szCs w:val="24"/>
              </w:rPr>
              <w:t xml:space="preserve"> </w:t>
            </w:r>
            <w:r w:rsidR="00742348">
              <w:rPr>
                <w:rFonts w:ascii="Arial" w:eastAsia="Calibri" w:hAnsi="Arial" w:cs="Arial"/>
                <w:sz w:val="24"/>
                <w:szCs w:val="24"/>
              </w:rPr>
              <w:t>with any relevant</w:t>
            </w:r>
            <w:r w:rsidR="007D5E84">
              <w:rPr>
                <w:rFonts w:ascii="Arial" w:eastAsia="Calibri" w:hAnsi="Arial" w:cs="Arial"/>
                <w:sz w:val="24"/>
                <w:szCs w:val="24"/>
              </w:rPr>
              <w:t xml:space="preserve"> </w:t>
            </w:r>
            <w:r w:rsidR="007D5E84" w:rsidRPr="00821341">
              <w:rPr>
                <w:rFonts w:ascii="Arial" w:eastAsia="Calibri" w:hAnsi="Arial" w:cs="Arial"/>
                <w:sz w:val="24"/>
                <w:szCs w:val="24"/>
              </w:rPr>
              <w:t>Personal and Public Involvement</w:t>
            </w:r>
            <w:r w:rsidR="008B6934" w:rsidRPr="00821341">
              <w:rPr>
                <w:rFonts w:ascii="Arial" w:eastAsia="Calibri" w:hAnsi="Arial" w:cs="Arial"/>
                <w:sz w:val="24"/>
                <w:szCs w:val="24"/>
              </w:rPr>
              <w:t xml:space="preserve"> </w:t>
            </w:r>
            <w:r w:rsidR="00742348" w:rsidRPr="00821341">
              <w:rPr>
                <w:rFonts w:ascii="Arial" w:eastAsia="Calibri" w:hAnsi="Arial" w:cs="Arial"/>
                <w:sz w:val="24"/>
                <w:szCs w:val="24"/>
              </w:rPr>
              <w:t>(</w:t>
            </w:r>
            <w:r w:rsidR="007D5E84" w:rsidRPr="00821341">
              <w:rPr>
                <w:rFonts w:ascii="Arial" w:eastAsia="Calibri" w:hAnsi="Arial" w:cs="Arial"/>
                <w:sz w:val="24"/>
                <w:szCs w:val="24"/>
              </w:rPr>
              <w:t>PPI</w:t>
            </w:r>
            <w:r w:rsidR="00742348" w:rsidRPr="00821341">
              <w:rPr>
                <w:rFonts w:ascii="Arial" w:eastAsia="Calibri" w:hAnsi="Arial" w:cs="Arial"/>
                <w:sz w:val="24"/>
                <w:szCs w:val="24"/>
              </w:rPr>
              <w:t>)</w:t>
            </w:r>
            <w:r w:rsidR="0095229C">
              <w:rPr>
                <w:rFonts w:ascii="Arial" w:eastAsia="Calibri" w:hAnsi="Arial" w:cs="Arial"/>
                <w:sz w:val="24"/>
                <w:szCs w:val="24"/>
              </w:rPr>
              <w:t>,</w:t>
            </w:r>
            <w:r w:rsidR="00742348">
              <w:rPr>
                <w:rFonts w:ascii="Arial" w:eastAsia="Calibri" w:hAnsi="Arial" w:cs="Arial"/>
                <w:sz w:val="24"/>
                <w:szCs w:val="24"/>
              </w:rPr>
              <w:t xml:space="preserve"> engaging individuals/communities if appropriate</w:t>
            </w:r>
            <w:r w:rsidR="0095229C">
              <w:rPr>
                <w:rFonts w:ascii="Arial" w:eastAsia="Calibri" w:hAnsi="Arial" w:cs="Arial"/>
                <w:sz w:val="24"/>
                <w:szCs w:val="24"/>
              </w:rPr>
              <w:t>,</w:t>
            </w:r>
            <w:r w:rsidR="00742348">
              <w:rPr>
                <w:rFonts w:ascii="Arial" w:eastAsia="Calibri" w:hAnsi="Arial" w:cs="Arial"/>
                <w:sz w:val="24"/>
                <w:szCs w:val="24"/>
              </w:rPr>
              <w:t xml:space="preserve"> to support with </w:t>
            </w:r>
            <w:r w:rsidR="008B6934" w:rsidRPr="00821341">
              <w:rPr>
                <w:rFonts w:ascii="Arial" w:eastAsia="Calibri" w:hAnsi="Arial" w:cs="Arial"/>
                <w:sz w:val="24"/>
                <w:szCs w:val="24"/>
              </w:rPr>
              <w:t xml:space="preserve">key stakeholder consultations </w:t>
            </w:r>
          </w:p>
          <w:p w:rsidR="008B6934" w:rsidRPr="00821341" w:rsidRDefault="008B6934" w:rsidP="00742348">
            <w:pPr>
              <w:autoSpaceDE w:val="0"/>
              <w:autoSpaceDN w:val="0"/>
              <w:adjustRightInd w:val="0"/>
              <w:spacing w:after="80"/>
              <w:contextualSpacing/>
              <w:rPr>
                <w:rFonts w:ascii="Arial" w:eastAsia="Calibri" w:hAnsi="Arial" w:cs="Arial"/>
                <w:sz w:val="24"/>
                <w:szCs w:val="24"/>
              </w:rPr>
            </w:pPr>
          </w:p>
        </w:tc>
      </w:tr>
    </w:tbl>
    <w:p w:rsidR="007D5E84" w:rsidRDefault="00E10A0E" w:rsidP="00821341">
      <w:pPr>
        <w:pStyle w:val="ListParagraph"/>
        <w:spacing w:after="100" w:afterAutospacing="1" w:line="360" w:lineRule="auto"/>
        <w:ind w:left="0"/>
        <w:rPr>
          <w:rFonts w:ascii="Arial" w:eastAsia="Times New Roman" w:hAnsi="Arial" w:cs="Arial"/>
          <w:b/>
          <w:sz w:val="24"/>
          <w:szCs w:val="24"/>
        </w:rPr>
      </w:pPr>
      <w:r>
        <w:rPr>
          <w:rStyle w:val="FootnoteReference"/>
          <w:rFonts w:ascii="Arial" w:eastAsia="Times New Roman" w:hAnsi="Arial" w:cs="Arial"/>
          <w:b/>
          <w:sz w:val="24"/>
          <w:szCs w:val="24"/>
        </w:rPr>
        <w:footnoteReference w:id="1"/>
      </w:r>
    </w:p>
    <w:p w:rsidR="007D5E84" w:rsidRDefault="007D5E84">
      <w:pPr>
        <w:rPr>
          <w:rFonts w:ascii="Arial" w:eastAsia="Times New Roman" w:hAnsi="Arial" w:cs="Arial"/>
          <w:b/>
          <w:sz w:val="24"/>
          <w:szCs w:val="24"/>
        </w:rPr>
      </w:pPr>
      <w:r>
        <w:rPr>
          <w:rFonts w:ascii="Arial" w:eastAsia="Times New Roman" w:hAnsi="Arial" w:cs="Arial"/>
          <w:b/>
          <w:sz w:val="24"/>
          <w:szCs w:val="24"/>
        </w:rPr>
        <w:br w:type="page"/>
      </w:r>
    </w:p>
    <w:p w:rsidR="000B5DAF" w:rsidRPr="007D5E84" w:rsidRDefault="003F5061" w:rsidP="007D5E84">
      <w:pPr>
        <w:rPr>
          <w:rFonts w:ascii="Arial" w:eastAsia="Times New Roman" w:hAnsi="Arial" w:cs="Arial"/>
          <w:b/>
          <w:sz w:val="24"/>
          <w:szCs w:val="24"/>
        </w:rPr>
      </w:pPr>
      <w:r w:rsidRPr="003F5061">
        <w:rPr>
          <w:rFonts w:ascii="Arial" w:eastAsia="Times New Roman" w:hAnsi="Arial" w:cs="Arial"/>
          <w:b/>
          <w:sz w:val="24"/>
          <w:szCs w:val="24"/>
          <w:u w:val="single"/>
        </w:rPr>
        <w:t>Consultation Questions</w:t>
      </w:r>
      <w:r w:rsidR="008B6934" w:rsidRPr="003F5061">
        <w:rPr>
          <w:rFonts w:ascii="Arial" w:eastAsia="Times New Roman" w:hAnsi="Arial" w:cs="Arial"/>
          <w:b/>
          <w:sz w:val="24"/>
          <w:szCs w:val="24"/>
          <w:u w:val="single"/>
        </w:rPr>
        <w:t xml:space="preserve"> </w:t>
      </w:r>
    </w:p>
    <w:p w:rsidR="008B6934" w:rsidRPr="00821341" w:rsidRDefault="008B6934" w:rsidP="00821341">
      <w:pPr>
        <w:pStyle w:val="ListParagraph"/>
        <w:spacing w:after="100" w:afterAutospacing="1" w:line="360" w:lineRule="auto"/>
        <w:ind w:left="0"/>
        <w:rPr>
          <w:rFonts w:ascii="Arial" w:eastAsia="Times New Roman" w:hAnsi="Arial" w:cs="Arial"/>
          <w:b/>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B6934" w:rsidRPr="00821341" w:rsidTr="00CE10E7">
        <w:tc>
          <w:tcPr>
            <w:tcW w:w="9242" w:type="dxa"/>
          </w:tcPr>
          <w:p w:rsidR="001368FA" w:rsidRDefault="008B6934" w:rsidP="00821341">
            <w:pPr>
              <w:pStyle w:val="ListParagraph"/>
              <w:numPr>
                <w:ilvl w:val="0"/>
                <w:numId w:val="11"/>
              </w:numPr>
              <w:spacing w:line="360" w:lineRule="auto"/>
              <w:rPr>
                <w:rFonts w:ascii="Arial" w:hAnsi="Arial" w:cs="Arial"/>
                <w:b/>
                <w:i/>
                <w:sz w:val="24"/>
                <w:szCs w:val="24"/>
              </w:rPr>
            </w:pPr>
            <w:r w:rsidRPr="00821341">
              <w:rPr>
                <w:rFonts w:ascii="Arial" w:hAnsi="Arial" w:cs="Arial"/>
                <w:b/>
                <w:i/>
                <w:sz w:val="24"/>
                <w:szCs w:val="24"/>
              </w:rPr>
              <w:t xml:space="preserve">Do you agree with the above </w:t>
            </w:r>
            <w:r w:rsidR="001368FA">
              <w:rPr>
                <w:rFonts w:ascii="Arial" w:hAnsi="Arial" w:cs="Arial"/>
                <w:b/>
                <w:i/>
                <w:sz w:val="24"/>
                <w:szCs w:val="24"/>
              </w:rPr>
              <w:t>aims and objectives proposed for the service?</w:t>
            </w:r>
          </w:p>
          <w:p w:rsidR="008B6934" w:rsidRPr="00821341" w:rsidRDefault="008B6934" w:rsidP="000B5DAF">
            <w:pPr>
              <w:pStyle w:val="ListParagraph"/>
              <w:spacing w:line="360" w:lineRule="auto"/>
              <w:rPr>
                <w:rFonts w:ascii="Arial" w:hAnsi="Arial" w:cs="Arial"/>
                <w:b/>
                <w:i/>
                <w:sz w:val="24"/>
                <w:szCs w:val="24"/>
              </w:rPr>
            </w:pPr>
            <w:r w:rsidRPr="00821341">
              <w:rPr>
                <w:rFonts w:ascii="Arial" w:hAnsi="Arial" w:cs="Arial"/>
                <w:b/>
                <w:i/>
                <w:sz w:val="24"/>
                <w:szCs w:val="24"/>
              </w:rPr>
              <w:t xml:space="preserve">YES </w:t>
            </w:r>
            <w:r w:rsidR="00F85495">
              <w:rPr>
                <w:rFonts w:ascii="Arial" w:hAnsi="Arial" w:cs="Arial"/>
                <w:b/>
                <w:i/>
                <w:sz w:val="24"/>
                <w:szCs w:val="24"/>
              </w:rPr>
              <w:t xml:space="preserve">             </w:t>
            </w:r>
            <w:r w:rsidRPr="00821341">
              <w:rPr>
                <w:rFonts w:ascii="Arial" w:hAnsi="Arial" w:cs="Arial"/>
                <w:b/>
                <w:i/>
                <w:sz w:val="24"/>
                <w:szCs w:val="24"/>
              </w:rPr>
              <w:t xml:space="preserve"> NO</w:t>
            </w:r>
          </w:p>
          <w:p w:rsidR="008B6934" w:rsidRPr="00821341" w:rsidRDefault="008B6934" w:rsidP="00821341">
            <w:pPr>
              <w:spacing w:line="360" w:lineRule="auto"/>
              <w:rPr>
                <w:rFonts w:ascii="Arial" w:hAnsi="Arial" w:cs="Arial"/>
                <w:b/>
                <w:i/>
                <w:sz w:val="24"/>
                <w:szCs w:val="24"/>
              </w:rPr>
            </w:pPr>
          </w:p>
          <w:p w:rsidR="008B6934" w:rsidRDefault="008B6934" w:rsidP="00821341">
            <w:pPr>
              <w:spacing w:line="360" w:lineRule="auto"/>
              <w:rPr>
                <w:rFonts w:ascii="Arial" w:hAnsi="Arial" w:cs="Arial"/>
                <w:b/>
                <w:i/>
                <w:sz w:val="24"/>
                <w:szCs w:val="24"/>
              </w:rPr>
            </w:pPr>
            <w:r w:rsidRPr="00821341">
              <w:rPr>
                <w:rFonts w:ascii="Arial" w:hAnsi="Arial" w:cs="Arial"/>
                <w:b/>
                <w:i/>
                <w:sz w:val="24"/>
                <w:szCs w:val="24"/>
              </w:rPr>
              <w:t>Please comment</w:t>
            </w:r>
            <w:r w:rsidR="000B5DAF">
              <w:rPr>
                <w:rFonts w:ascii="Arial" w:hAnsi="Arial" w:cs="Arial"/>
                <w:b/>
                <w:i/>
                <w:sz w:val="24"/>
                <w:szCs w:val="24"/>
              </w:rPr>
              <w:t xml:space="preserve"> below</w:t>
            </w:r>
            <w:r w:rsidRPr="00821341">
              <w:rPr>
                <w:rFonts w:ascii="Arial" w:hAnsi="Arial" w:cs="Arial"/>
                <w:b/>
                <w:i/>
                <w:sz w:val="24"/>
                <w:szCs w:val="24"/>
              </w:rPr>
              <w:t>:</w:t>
            </w: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8B6934" w:rsidRDefault="008B6934" w:rsidP="00821341">
            <w:pPr>
              <w:spacing w:line="360" w:lineRule="auto"/>
              <w:rPr>
                <w:rFonts w:ascii="Arial" w:hAnsi="Arial" w:cs="Arial"/>
                <w:b/>
                <w:i/>
                <w:sz w:val="24"/>
                <w:szCs w:val="24"/>
              </w:rPr>
            </w:pPr>
          </w:p>
          <w:p w:rsidR="001368FA" w:rsidRPr="007D5E84" w:rsidRDefault="001368FA" w:rsidP="007D5E84">
            <w:pPr>
              <w:pStyle w:val="ListParagraph"/>
              <w:numPr>
                <w:ilvl w:val="0"/>
                <w:numId w:val="11"/>
              </w:numPr>
              <w:spacing w:line="360" w:lineRule="auto"/>
              <w:rPr>
                <w:rFonts w:ascii="Arial" w:hAnsi="Arial" w:cs="Arial"/>
                <w:b/>
                <w:i/>
                <w:sz w:val="24"/>
                <w:szCs w:val="24"/>
              </w:rPr>
            </w:pPr>
            <w:r w:rsidRPr="007D5E84">
              <w:rPr>
                <w:rFonts w:ascii="Arial" w:hAnsi="Arial" w:cs="Arial"/>
                <w:b/>
                <w:i/>
                <w:sz w:val="24"/>
                <w:szCs w:val="24"/>
              </w:rPr>
              <w:t xml:space="preserve">Do you agree with the </w:t>
            </w:r>
            <w:r w:rsidR="004B4F33">
              <w:rPr>
                <w:rFonts w:ascii="Arial" w:hAnsi="Arial" w:cs="Arial"/>
                <w:b/>
                <w:i/>
                <w:sz w:val="24"/>
                <w:szCs w:val="24"/>
              </w:rPr>
              <w:t>ke</w:t>
            </w:r>
            <w:r w:rsidR="0095229C">
              <w:rPr>
                <w:rFonts w:ascii="Arial" w:hAnsi="Arial" w:cs="Arial"/>
                <w:b/>
                <w:i/>
                <w:sz w:val="24"/>
                <w:szCs w:val="24"/>
              </w:rPr>
              <w:t xml:space="preserve">y </w:t>
            </w:r>
            <w:r w:rsidRPr="007D5E84">
              <w:rPr>
                <w:rFonts w:ascii="Arial" w:hAnsi="Arial" w:cs="Arial"/>
                <w:b/>
                <w:i/>
                <w:sz w:val="24"/>
                <w:szCs w:val="24"/>
              </w:rPr>
              <w:t xml:space="preserve">areas </w:t>
            </w:r>
            <w:r w:rsidR="00F85495" w:rsidRPr="007D5E84">
              <w:rPr>
                <w:rFonts w:ascii="Arial" w:hAnsi="Arial" w:cs="Arial"/>
                <w:b/>
                <w:i/>
                <w:sz w:val="24"/>
                <w:szCs w:val="24"/>
              </w:rPr>
              <w:t>identified in</w:t>
            </w:r>
            <w:r w:rsidRPr="007D5E84">
              <w:rPr>
                <w:rFonts w:ascii="Arial" w:hAnsi="Arial" w:cs="Arial"/>
                <w:b/>
                <w:i/>
                <w:sz w:val="24"/>
                <w:szCs w:val="24"/>
              </w:rPr>
              <w:t xml:space="preserve"> relation to a Bereaved by Suicide Support Model? Please answer yes / no and give reasons for your answer.</w:t>
            </w:r>
          </w:p>
          <w:p w:rsidR="001368FA" w:rsidRPr="001368FA" w:rsidRDefault="001368FA" w:rsidP="001368FA">
            <w:pPr>
              <w:pStyle w:val="ListParagraph"/>
              <w:spacing w:line="360" w:lineRule="auto"/>
              <w:rPr>
                <w:rFonts w:ascii="Arial" w:hAnsi="Arial" w:cs="Arial"/>
                <w:b/>
                <w:i/>
                <w:sz w:val="24"/>
                <w:szCs w:val="24"/>
              </w:rPr>
            </w:pPr>
          </w:p>
          <w:p w:rsidR="00F85495" w:rsidRPr="007D5E84" w:rsidRDefault="008B6934" w:rsidP="00821341">
            <w:pPr>
              <w:pStyle w:val="ListParagraph"/>
              <w:numPr>
                <w:ilvl w:val="0"/>
                <w:numId w:val="12"/>
              </w:numPr>
              <w:spacing w:line="360" w:lineRule="auto"/>
              <w:rPr>
                <w:rFonts w:ascii="Arial" w:hAnsi="Arial" w:cs="Arial"/>
                <w:b/>
                <w:sz w:val="24"/>
                <w:szCs w:val="24"/>
              </w:rPr>
            </w:pPr>
            <w:r w:rsidRPr="00821341">
              <w:rPr>
                <w:rFonts w:ascii="Arial" w:hAnsi="Arial" w:cs="Arial"/>
                <w:b/>
                <w:sz w:val="24"/>
                <w:szCs w:val="24"/>
              </w:rPr>
              <w:t>Support</w:t>
            </w:r>
          </w:p>
          <w:p w:rsidR="00F85495" w:rsidRDefault="00F85495" w:rsidP="00821341">
            <w:pPr>
              <w:spacing w:line="360" w:lineRule="auto"/>
              <w:rPr>
                <w:rFonts w:ascii="Arial" w:hAnsi="Arial" w:cs="Arial"/>
                <w:b/>
                <w:sz w:val="24"/>
                <w:szCs w:val="24"/>
              </w:rPr>
            </w:pPr>
          </w:p>
          <w:p w:rsidR="00F85495" w:rsidRDefault="00F85495" w:rsidP="00821341">
            <w:pPr>
              <w:spacing w:line="360" w:lineRule="auto"/>
              <w:rPr>
                <w:rFonts w:ascii="Arial" w:hAnsi="Arial" w:cs="Arial"/>
                <w:b/>
                <w:sz w:val="24"/>
                <w:szCs w:val="24"/>
              </w:rPr>
            </w:pPr>
          </w:p>
          <w:p w:rsidR="00F85495" w:rsidRDefault="00F85495" w:rsidP="00821341">
            <w:pPr>
              <w:spacing w:line="360" w:lineRule="auto"/>
              <w:rPr>
                <w:rFonts w:ascii="Arial" w:hAnsi="Arial" w:cs="Arial"/>
                <w:b/>
                <w:sz w:val="24"/>
                <w:szCs w:val="24"/>
              </w:rPr>
            </w:pPr>
          </w:p>
          <w:p w:rsidR="00F85495" w:rsidRDefault="00F85495" w:rsidP="00821341">
            <w:pPr>
              <w:spacing w:line="360" w:lineRule="auto"/>
              <w:rPr>
                <w:rFonts w:ascii="Arial" w:hAnsi="Arial" w:cs="Arial"/>
                <w:b/>
                <w:sz w:val="24"/>
                <w:szCs w:val="24"/>
              </w:rPr>
            </w:pPr>
          </w:p>
          <w:p w:rsidR="00F85495" w:rsidRDefault="00F85495" w:rsidP="00821341">
            <w:pPr>
              <w:spacing w:line="360" w:lineRule="auto"/>
              <w:rPr>
                <w:rFonts w:ascii="Arial" w:hAnsi="Arial" w:cs="Arial"/>
                <w:b/>
                <w:sz w:val="24"/>
                <w:szCs w:val="24"/>
              </w:rPr>
            </w:pPr>
          </w:p>
          <w:p w:rsidR="000B5DAF" w:rsidRPr="00821341" w:rsidRDefault="000B5DAF" w:rsidP="00821341">
            <w:pPr>
              <w:spacing w:line="360" w:lineRule="auto"/>
              <w:rPr>
                <w:rFonts w:ascii="Arial" w:hAnsi="Arial" w:cs="Arial"/>
                <w:b/>
                <w:sz w:val="24"/>
                <w:szCs w:val="24"/>
              </w:rPr>
            </w:pPr>
          </w:p>
          <w:p w:rsidR="008B6934" w:rsidRPr="00821341" w:rsidRDefault="008B6934" w:rsidP="00821341">
            <w:pPr>
              <w:pStyle w:val="ListParagraph"/>
              <w:numPr>
                <w:ilvl w:val="0"/>
                <w:numId w:val="12"/>
              </w:numPr>
              <w:spacing w:line="360" w:lineRule="auto"/>
              <w:rPr>
                <w:rFonts w:ascii="Arial" w:hAnsi="Arial" w:cs="Arial"/>
                <w:b/>
                <w:sz w:val="24"/>
                <w:szCs w:val="24"/>
              </w:rPr>
            </w:pPr>
            <w:r w:rsidRPr="00821341">
              <w:rPr>
                <w:rFonts w:ascii="Arial" w:hAnsi="Arial" w:cs="Arial"/>
                <w:b/>
                <w:sz w:val="24"/>
                <w:szCs w:val="24"/>
              </w:rPr>
              <w:t>Capacity Building &amp; Resilience</w:t>
            </w:r>
          </w:p>
          <w:p w:rsidR="008B6934" w:rsidRPr="00821341" w:rsidRDefault="008B6934" w:rsidP="00821341">
            <w:pPr>
              <w:tabs>
                <w:tab w:val="left" w:pos="2478"/>
              </w:tabs>
              <w:spacing w:line="360" w:lineRule="auto"/>
              <w:rPr>
                <w:rFonts w:ascii="Arial" w:hAnsi="Arial" w:cs="Arial"/>
                <w:b/>
                <w:sz w:val="24"/>
                <w:szCs w:val="24"/>
              </w:rPr>
            </w:pPr>
          </w:p>
          <w:p w:rsidR="008B6934" w:rsidRDefault="008B6934" w:rsidP="00821341">
            <w:pPr>
              <w:pStyle w:val="ListParagraph"/>
              <w:spacing w:line="360" w:lineRule="auto"/>
              <w:rPr>
                <w:rFonts w:ascii="Arial" w:hAnsi="Arial" w:cs="Arial"/>
                <w:b/>
                <w:sz w:val="24"/>
                <w:szCs w:val="24"/>
              </w:rPr>
            </w:pPr>
          </w:p>
          <w:p w:rsidR="00F85495" w:rsidRDefault="00F85495" w:rsidP="00821341">
            <w:pPr>
              <w:pStyle w:val="ListParagraph"/>
              <w:spacing w:line="360" w:lineRule="auto"/>
              <w:rPr>
                <w:rFonts w:ascii="Arial" w:hAnsi="Arial" w:cs="Arial"/>
                <w:b/>
                <w:sz w:val="24"/>
                <w:szCs w:val="24"/>
              </w:rPr>
            </w:pPr>
          </w:p>
          <w:p w:rsidR="000B5DAF" w:rsidRDefault="000B5DAF" w:rsidP="000B5DAF">
            <w:pPr>
              <w:spacing w:line="360" w:lineRule="auto"/>
              <w:rPr>
                <w:rFonts w:ascii="Arial" w:hAnsi="Arial" w:cs="Arial"/>
                <w:b/>
                <w:sz w:val="24"/>
                <w:szCs w:val="24"/>
              </w:rPr>
            </w:pPr>
          </w:p>
          <w:p w:rsidR="00F85495" w:rsidRDefault="00F85495" w:rsidP="000B5DAF">
            <w:pPr>
              <w:spacing w:line="360" w:lineRule="auto"/>
              <w:rPr>
                <w:rFonts w:ascii="Arial" w:hAnsi="Arial" w:cs="Arial"/>
                <w:b/>
                <w:sz w:val="24"/>
                <w:szCs w:val="24"/>
              </w:rPr>
            </w:pPr>
          </w:p>
          <w:p w:rsidR="00F85495" w:rsidRDefault="00F85495" w:rsidP="000B5DAF">
            <w:pPr>
              <w:spacing w:line="360" w:lineRule="auto"/>
              <w:rPr>
                <w:rFonts w:ascii="Arial" w:hAnsi="Arial" w:cs="Arial"/>
                <w:b/>
                <w:sz w:val="24"/>
                <w:szCs w:val="24"/>
              </w:rPr>
            </w:pPr>
          </w:p>
          <w:p w:rsidR="00F85495" w:rsidRPr="000B5DAF" w:rsidRDefault="00F85495" w:rsidP="000B5DAF">
            <w:pPr>
              <w:spacing w:line="360" w:lineRule="auto"/>
              <w:rPr>
                <w:rFonts w:ascii="Arial" w:hAnsi="Arial" w:cs="Arial"/>
                <w:b/>
                <w:sz w:val="24"/>
                <w:szCs w:val="24"/>
              </w:rPr>
            </w:pPr>
          </w:p>
          <w:p w:rsidR="008B6934" w:rsidRPr="00821341" w:rsidRDefault="008B6934" w:rsidP="00821341">
            <w:pPr>
              <w:pStyle w:val="ListParagraph"/>
              <w:spacing w:line="360" w:lineRule="auto"/>
              <w:rPr>
                <w:rFonts w:ascii="Arial" w:hAnsi="Arial" w:cs="Arial"/>
                <w:b/>
                <w:sz w:val="24"/>
                <w:szCs w:val="24"/>
              </w:rPr>
            </w:pPr>
          </w:p>
          <w:p w:rsidR="008B6934" w:rsidRPr="00821341" w:rsidRDefault="008B6934" w:rsidP="00821341">
            <w:pPr>
              <w:pStyle w:val="ListParagraph"/>
              <w:numPr>
                <w:ilvl w:val="0"/>
                <w:numId w:val="12"/>
              </w:numPr>
              <w:spacing w:line="360" w:lineRule="auto"/>
              <w:rPr>
                <w:rFonts w:ascii="Arial" w:hAnsi="Arial" w:cs="Arial"/>
                <w:b/>
                <w:sz w:val="24"/>
                <w:szCs w:val="24"/>
              </w:rPr>
            </w:pPr>
            <w:r w:rsidRPr="00821341">
              <w:rPr>
                <w:rFonts w:ascii="Arial" w:hAnsi="Arial" w:cs="Arial"/>
                <w:b/>
                <w:sz w:val="24"/>
                <w:szCs w:val="24"/>
              </w:rPr>
              <w:t>Partnership Working</w:t>
            </w:r>
          </w:p>
          <w:p w:rsidR="008B6934" w:rsidRPr="00821341" w:rsidRDefault="008B6934" w:rsidP="00821341">
            <w:pPr>
              <w:spacing w:line="360" w:lineRule="auto"/>
              <w:rPr>
                <w:rFonts w:ascii="Arial" w:hAnsi="Arial" w:cs="Arial"/>
                <w:b/>
                <w:sz w:val="24"/>
                <w:szCs w:val="24"/>
              </w:rPr>
            </w:pPr>
          </w:p>
          <w:p w:rsidR="008B6934" w:rsidRPr="000B5DAF" w:rsidRDefault="008B6934" w:rsidP="000B5DAF">
            <w:pPr>
              <w:spacing w:line="360" w:lineRule="auto"/>
              <w:rPr>
                <w:rFonts w:ascii="Arial" w:hAnsi="Arial" w:cs="Arial"/>
                <w:b/>
                <w:sz w:val="24"/>
                <w:szCs w:val="24"/>
              </w:rPr>
            </w:pPr>
          </w:p>
          <w:p w:rsidR="008B6934" w:rsidRDefault="008B6934" w:rsidP="00821341">
            <w:pPr>
              <w:pStyle w:val="ListParagraph"/>
              <w:spacing w:line="360" w:lineRule="auto"/>
              <w:rPr>
                <w:rFonts w:ascii="Arial" w:hAnsi="Arial" w:cs="Arial"/>
                <w:b/>
                <w:sz w:val="24"/>
                <w:szCs w:val="24"/>
              </w:rPr>
            </w:pPr>
          </w:p>
          <w:p w:rsidR="00F85495" w:rsidRDefault="00F85495" w:rsidP="00821341">
            <w:pPr>
              <w:pStyle w:val="ListParagraph"/>
              <w:spacing w:line="360" w:lineRule="auto"/>
              <w:rPr>
                <w:rFonts w:ascii="Arial" w:hAnsi="Arial" w:cs="Arial"/>
                <w:b/>
                <w:sz w:val="24"/>
                <w:szCs w:val="24"/>
              </w:rPr>
            </w:pPr>
          </w:p>
          <w:p w:rsidR="00F85495" w:rsidRDefault="00F85495" w:rsidP="00821341">
            <w:pPr>
              <w:pStyle w:val="ListParagraph"/>
              <w:spacing w:line="360" w:lineRule="auto"/>
              <w:rPr>
                <w:rFonts w:ascii="Arial" w:hAnsi="Arial" w:cs="Arial"/>
                <w:b/>
                <w:sz w:val="24"/>
                <w:szCs w:val="24"/>
              </w:rPr>
            </w:pPr>
          </w:p>
          <w:p w:rsidR="00F85495" w:rsidRDefault="00F85495" w:rsidP="00821341">
            <w:pPr>
              <w:pStyle w:val="ListParagraph"/>
              <w:spacing w:line="360" w:lineRule="auto"/>
              <w:rPr>
                <w:rFonts w:ascii="Arial" w:hAnsi="Arial" w:cs="Arial"/>
                <w:b/>
                <w:sz w:val="24"/>
                <w:szCs w:val="24"/>
              </w:rPr>
            </w:pPr>
          </w:p>
          <w:p w:rsidR="00F85495" w:rsidRDefault="00F85495" w:rsidP="00821341">
            <w:pPr>
              <w:pStyle w:val="ListParagraph"/>
              <w:spacing w:line="360" w:lineRule="auto"/>
              <w:rPr>
                <w:rFonts w:ascii="Arial" w:hAnsi="Arial" w:cs="Arial"/>
                <w:b/>
                <w:sz w:val="24"/>
                <w:szCs w:val="24"/>
              </w:rPr>
            </w:pPr>
          </w:p>
          <w:p w:rsidR="00F85495" w:rsidRPr="00821341" w:rsidRDefault="00F85495" w:rsidP="00821341">
            <w:pPr>
              <w:pStyle w:val="ListParagraph"/>
              <w:spacing w:line="360" w:lineRule="auto"/>
              <w:rPr>
                <w:rFonts w:ascii="Arial" w:hAnsi="Arial" w:cs="Arial"/>
                <w:b/>
                <w:sz w:val="24"/>
                <w:szCs w:val="24"/>
              </w:rPr>
            </w:pPr>
          </w:p>
          <w:p w:rsidR="008B6934" w:rsidRPr="000B5DAF" w:rsidRDefault="008B6934" w:rsidP="00821341">
            <w:pPr>
              <w:pStyle w:val="ListParagraph"/>
              <w:numPr>
                <w:ilvl w:val="0"/>
                <w:numId w:val="12"/>
              </w:numPr>
              <w:spacing w:line="360" w:lineRule="auto"/>
              <w:rPr>
                <w:rFonts w:ascii="Arial" w:hAnsi="Arial" w:cs="Arial"/>
                <w:b/>
                <w:i/>
                <w:sz w:val="24"/>
                <w:szCs w:val="24"/>
              </w:rPr>
            </w:pPr>
            <w:r w:rsidRPr="00821341">
              <w:rPr>
                <w:rFonts w:ascii="Arial" w:hAnsi="Arial" w:cs="Arial"/>
                <w:b/>
                <w:sz w:val="24"/>
                <w:szCs w:val="24"/>
              </w:rPr>
              <w:t>Information Management &amp; Communication</w:t>
            </w:r>
          </w:p>
          <w:p w:rsidR="000B5DAF" w:rsidRDefault="000B5DAF"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Default="00F85495" w:rsidP="00821341">
            <w:pPr>
              <w:spacing w:line="360" w:lineRule="auto"/>
              <w:rPr>
                <w:rFonts w:ascii="Arial" w:hAnsi="Arial" w:cs="Arial"/>
                <w:b/>
                <w:i/>
                <w:sz w:val="24"/>
                <w:szCs w:val="24"/>
              </w:rPr>
            </w:pPr>
          </w:p>
          <w:p w:rsidR="00F85495" w:rsidRPr="00821341" w:rsidRDefault="00F85495" w:rsidP="00821341">
            <w:pPr>
              <w:spacing w:line="360" w:lineRule="auto"/>
              <w:rPr>
                <w:rFonts w:ascii="Arial" w:hAnsi="Arial" w:cs="Arial"/>
                <w:b/>
                <w:i/>
                <w:sz w:val="24"/>
                <w:szCs w:val="24"/>
              </w:rPr>
            </w:pPr>
          </w:p>
          <w:p w:rsidR="008B6934" w:rsidRPr="00821341" w:rsidRDefault="008B6934" w:rsidP="00821341">
            <w:pPr>
              <w:tabs>
                <w:tab w:val="left" w:pos="2713"/>
              </w:tabs>
              <w:spacing w:line="360" w:lineRule="auto"/>
              <w:rPr>
                <w:rFonts w:ascii="Arial" w:hAnsi="Arial" w:cs="Arial"/>
                <w:b/>
                <w:i/>
                <w:sz w:val="24"/>
                <w:szCs w:val="24"/>
              </w:rPr>
            </w:pPr>
          </w:p>
        </w:tc>
      </w:tr>
      <w:tr w:rsidR="008B6934" w:rsidRPr="00821341" w:rsidTr="00CE10E7">
        <w:tc>
          <w:tcPr>
            <w:tcW w:w="9242" w:type="dxa"/>
          </w:tcPr>
          <w:p w:rsidR="008B6934" w:rsidRPr="00821341" w:rsidRDefault="000B5DAF" w:rsidP="001368FA">
            <w:pPr>
              <w:pStyle w:val="ListParagraph"/>
              <w:numPr>
                <w:ilvl w:val="0"/>
                <w:numId w:val="11"/>
              </w:numPr>
              <w:spacing w:line="360" w:lineRule="auto"/>
              <w:rPr>
                <w:rFonts w:ascii="Arial" w:hAnsi="Arial" w:cs="Arial"/>
                <w:b/>
                <w:sz w:val="24"/>
                <w:szCs w:val="24"/>
              </w:rPr>
            </w:pPr>
            <w:r>
              <w:rPr>
                <w:rFonts w:ascii="Arial" w:hAnsi="Arial" w:cs="Arial"/>
                <w:b/>
                <w:sz w:val="24"/>
                <w:szCs w:val="24"/>
              </w:rPr>
              <w:t xml:space="preserve">Are there other elements which you </w:t>
            </w:r>
            <w:r w:rsidRPr="00821341">
              <w:rPr>
                <w:rFonts w:ascii="Arial" w:hAnsi="Arial" w:cs="Arial"/>
                <w:b/>
                <w:sz w:val="24"/>
                <w:szCs w:val="24"/>
              </w:rPr>
              <w:t>consider</w:t>
            </w:r>
            <w:r>
              <w:rPr>
                <w:rFonts w:ascii="Arial" w:hAnsi="Arial" w:cs="Arial"/>
                <w:b/>
                <w:sz w:val="24"/>
                <w:szCs w:val="24"/>
              </w:rPr>
              <w:t xml:space="preserve"> should be included in the model?</w:t>
            </w:r>
            <w:r w:rsidR="008B6934" w:rsidRPr="00821341">
              <w:rPr>
                <w:rFonts w:ascii="Arial" w:hAnsi="Arial" w:cs="Arial"/>
                <w:b/>
                <w:sz w:val="24"/>
                <w:szCs w:val="24"/>
              </w:rPr>
              <w:t xml:space="preserve"> </w:t>
            </w:r>
            <w:r w:rsidR="006C6077">
              <w:rPr>
                <w:rFonts w:ascii="Arial" w:hAnsi="Arial" w:cs="Arial"/>
                <w:b/>
                <w:sz w:val="24"/>
                <w:szCs w:val="24"/>
              </w:rPr>
              <w:t xml:space="preserve">If so please outline </w:t>
            </w:r>
            <w:r w:rsidR="008B6934" w:rsidRPr="00821341">
              <w:rPr>
                <w:rFonts w:ascii="Arial" w:hAnsi="Arial" w:cs="Arial"/>
                <w:b/>
                <w:sz w:val="24"/>
                <w:szCs w:val="24"/>
              </w:rPr>
              <w:t>why</w:t>
            </w:r>
            <w:r w:rsidR="006C6077">
              <w:rPr>
                <w:rFonts w:ascii="Arial" w:hAnsi="Arial" w:cs="Arial"/>
                <w:b/>
                <w:sz w:val="24"/>
                <w:szCs w:val="24"/>
              </w:rPr>
              <w:t xml:space="preserve"> you consider this to be important</w:t>
            </w:r>
            <w:r w:rsidR="008B6934" w:rsidRPr="00821341">
              <w:rPr>
                <w:rFonts w:ascii="Arial" w:hAnsi="Arial" w:cs="Arial"/>
                <w:b/>
                <w:sz w:val="24"/>
                <w:szCs w:val="24"/>
              </w:rPr>
              <w:t>?</w:t>
            </w:r>
          </w:p>
          <w:p w:rsidR="008B6934" w:rsidRPr="00821341" w:rsidRDefault="008B6934" w:rsidP="00821341">
            <w:pPr>
              <w:pStyle w:val="ListParagraph"/>
              <w:spacing w:line="360" w:lineRule="auto"/>
              <w:ind w:left="0"/>
              <w:rPr>
                <w:rFonts w:ascii="Arial" w:hAnsi="Arial" w:cs="Arial"/>
                <w:b/>
                <w:sz w:val="24"/>
                <w:szCs w:val="24"/>
              </w:rPr>
            </w:pPr>
          </w:p>
          <w:p w:rsidR="008B6934" w:rsidRPr="00821341" w:rsidRDefault="008B6934" w:rsidP="00821341">
            <w:pPr>
              <w:pStyle w:val="ListParagraph"/>
              <w:spacing w:line="360" w:lineRule="auto"/>
              <w:ind w:left="0"/>
              <w:rPr>
                <w:rFonts w:ascii="Arial" w:hAnsi="Arial" w:cs="Arial"/>
                <w:b/>
                <w:sz w:val="24"/>
                <w:szCs w:val="24"/>
              </w:rPr>
            </w:pPr>
            <w:r w:rsidRPr="00821341">
              <w:rPr>
                <w:rFonts w:ascii="Arial" w:hAnsi="Arial" w:cs="Arial"/>
                <w:b/>
                <w:sz w:val="24"/>
                <w:szCs w:val="24"/>
              </w:rPr>
              <w:t>Please comment:</w:t>
            </w:r>
          </w:p>
          <w:p w:rsidR="008B6934" w:rsidRPr="00821341" w:rsidRDefault="008B6934" w:rsidP="00821341">
            <w:pPr>
              <w:pStyle w:val="ListParagraph"/>
              <w:spacing w:line="360" w:lineRule="auto"/>
              <w:ind w:left="0"/>
              <w:rPr>
                <w:rFonts w:ascii="Arial" w:hAnsi="Arial" w:cs="Arial"/>
                <w:sz w:val="24"/>
                <w:szCs w:val="24"/>
              </w:rPr>
            </w:pPr>
          </w:p>
          <w:p w:rsidR="008B6934" w:rsidRDefault="008B6934" w:rsidP="00821341">
            <w:pPr>
              <w:pStyle w:val="ListParagraph"/>
              <w:spacing w:line="360" w:lineRule="auto"/>
              <w:ind w:left="0"/>
              <w:rPr>
                <w:rFonts w:ascii="Arial" w:hAnsi="Arial" w:cs="Arial"/>
                <w:sz w:val="24"/>
                <w:szCs w:val="24"/>
              </w:rPr>
            </w:pPr>
          </w:p>
          <w:p w:rsidR="009C29B6" w:rsidRDefault="009C29B6" w:rsidP="00821341">
            <w:pPr>
              <w:pStyle w:val="ListParagraph"/>
              <w:spacing w:line="360" w:lineRule="auto"/>
              <w:ind w:left="0"/>
              <w:rPr>
                <w:rFonts w:ascii="Arial" w:hAnsi="Arial" w:cs="Arial"/>
                <w:sz w:val="24"/>
                <w:szCs w:val="24"/>
              </w:rPr>
            </w:pPr>
          </w:p>
          <w:p w:rsidR="007E66EB" w:rsidRDefault="007E66EB" w:rsidP="00821341">
            <w:pPr>
              <w:pStyle w:val="ListParagraph"/>
              <w:spacing w:line="360" w:lineRule="auto"/>
              <w:ind w:left="0"/>
              <w:rPr>
                <w:rFonts w:ascii="Arial" w:hAnsi="Arial" w:cs="Arial"/>
                <w:sz w:val="24"/>
                <w:szCs w:val="24"/>
              </w:rPr>
            </w:pPr>
          </w:p>
          <w:p w:rsidR="009C29B6" w:rsidRDefault="009C29B6" w:rsidP="00821341">
            <w:pPr>
              <w:pStyle w:val="ListParagraph"/>
              <w:spacing w:line="360" w:lineRule="auto"/>
              <w:ind w:left="0"/>
              <w:rPr>
                <w:rFonts w:ascii="Arial" w:hAnsi="Arial" w:cs="Arial"/>
                <w:sz w:val="24"/>
                <w:szCs w:val="24"/>
              </w:rPr>
            </w:pPr>
          </w:p>
          <w:p w:rsidR="00742348" w:rsidRPr="00821341" w:rsidRDefault="00742348" w:rsidP="00821341">
            <w:pPr>
              <w:pStyle w:val="ListParagraph"/>
              <w:spacing w:line="360" w:lineRule="auto"/>
              <w:ind w:left="0"/>
              <w:rPr>
                <w:rFonts w:ascii="Arial" w:hAnsi="Arial" w:cs="Arial"/>
                <w:sz w:val="24"/>
                <w:szCs w:val="24"/>
              </w:rPr>
            </w:pPr>
          </w:p>
          <w:p w:rsidR="008B6934" w:rsidRPr="00821341" w:rsidRDefault="008B6934" w:rsidP="00821341">
            <w:pPr>
              <w:pStyle w:val="ListParagraph"/>
              <w:spacing w:line="360" w:lineRule="auto"/>
              <w:ind w:left="0"/>
              <w:rPr>
                <w:rFonts w:ascii="Arial" w:hAnsi="Arial" w:cs="Arial"/>
                <w:b/>
                <w:sz w:val="24"/>
                <w:szCs w:val="24"/>
              </w:rPr>
            </w:pPr>
          </w:p>
        </w:tc>
      </w:tr>
    </w:tbl>
    <w:p w:rsidR="008B6934" w:rsidRDefault="008B6934" w:rsidP="00821341">
      <w:pPr>
        <w:pStyle w:val="ListParagraph"/>
        <w:spacing w:line="360" w:lineRule="auto"/>
        <w:rPr>
          <w:rFonts w:ascii="Arial" w:hAnsi="Arial" w:cs="Arial"/>
          <w:sz w:val="24"/>
          <w:szCs w:val="24"/>
        </w:rPr>
      </w:pPr>
    </w:p>
    <w:p w:rsidR="003F5061" w:rsidRPr="00821341" w:rsidRDefault="003F5061" w:rsidP="00821341">
      <w:pPr>
        <w:pStyle w:val="ListParagraph"/>
        <w:spacing w:line="360" w:lineRule="auto"/>
        <w:rPr>
          <w:rFonts w:ascii="Arial" w:hAnsi="Arial" w:cs="Arial"/>
          <w:sz w:val="24"/>
          <w:szCs w:val="24"/>
        </w:rPr>
      </w:pPr>
    </w:p>
    <w:tbl>
      <w:tblPr>
        <w:tblStyle w:val="TableGrid"/>
        <w:tblW w:w="5000" w:type="pct"/>
        <w:tblLook w:val="04A0" w:firstRow="1" w:lastRow="0" w:firstColumn="1" w:lastColumn="0" w:noHBand="0" w:noVBand="1"/>
      </w:tblPr>
      <w:tblGrid>
        <w:gridCol w:w="9242"/>
      </w:tblGrid>
      <w:tr w:rsidR="008B6934" w:rsidRPr="00821341" w:rsidTr="00247FB8">
        <w:tc>
          <w:tcPr>
            <w:tcW w:w="5000" w:type="pct"/>
          </w:tcPr>
          <w:p w:rsidR="008B6934" w:rsidRPr="000B5DAF" w:rsidRDefault="008B6934" w:rsidP="001368FA">
            <w:pPr>
              <w:pStyle w:val="ListParagraph"/>
              <w:numPr>
                <w:ilvl w:val="0"/>
                <w:numId w:val="11"/>
              </w:numPr>
              <w:spacing w:line="360" w:lineRule="auto"/>
              <w:rPr>
                <w:rFonts w:ascii="Arial" w:hAnsi="Arial" w:cs="Arial"/>
                <w:b/>
                <w:sz w:val="24"/>
                <w:szCs w:val="24"/>
              </w:rPr>
            </w:pPr>
            <w:r w:rsidRPr="00821341">
              <w:rPr>
                <w:rFonts w:ascii="Arial" w:hAnsi="Arial" w:cs="Arial"/>
                <w:b/>
                <w:sz w:val="24"/>
                <w:szCs w:val="24"/>
              </w:rPr>
              <w:t xml:space="preserve">Further Feedback / </w:t>
            </w:r>
            <w:r w:rsidR="006C6077">
              <w:rPr>
                <w:rFonts w:ascii="Arial" w:hAnsi="Arial" w:cs="Arial"/>
                <w:b/>
                <w:sz w:val="24"/>
                <w:szCs w:val="24"/>
              </w:rPr>
              <w:t>any other c</w:t>
            </w:r>
            <w:r w:rsidRPr="00821341">
              <w:rPr>
                <w:rFonts w:ascii="Arial" w:hAnsi="Arial" w:cs="Arial"/>
                <w:b/>
                <w:sz w:val="24"/>
                <w:szCs w:val="24"/>
              </w:rPr>
              <w:t>omments:</w:t>
            </w:r>
          </w:p>
          <w:p w:rsidR="003F5061" w:rsidRDefault="003F5061" w:rsidP="00821341">
            <w:pPr>
              <w:pStyle w:val="ListParagraph"/>
              <w:spacing w:line="360" w:lineRule="auto"/>
              <w:ind w:left="0"/>
              <w:rPr>
                <w:rFonts w:ascii="Arial" w:hAnsi="Arial" w:cs="Arial"/>
                <w:sz w:val="24"/>
                <w:szCs w:val="24"/>
              </w:rPr>
            </w:pPr>
          </w:p>
          <w:p w:rsidR="003F5061" w:rsidRPr="00821341" w:rsidRDefault="003F5061" w:rsidP="00821341">
            <w:pPr>
              <w:pStyle w:val="ListParagraph"/>
              <w:spacing w:line="360" w:lineRule="auto"/>
              <w:ind w:left="0"/>
              <w:rPr>
                <w:rFonts w:ascii="Arial" w:hAnsi="Arial" w:cs="Arial"/>
                <w:sz w:val="24"/>
                <w:szCs w:val="24"/>
              </w:rPr>
            </w:pPr>
          </w:p>
          <w:p w:rsidR="008B6934" w:rsidRDefault="008B6934" w:rsidP="00821341">
            <w:pPr>
              <w:pStyle w:val="ListParagraph"/>
              <w:spacing w:line="360" w:lineRule="auto"/>
              <w:ind w:left="0"/>
              <w:rPr>
                <w:rFonts w:ascii="Arial" w:hAnsi="Arial" w:cs="Arial"/>
                <w:sz w:val="24"/>
                <w:szCs w:val="24"/>
              </w:rPr>
            </w:pPr>
          </w:p>
          <w:p w:rsidR="00CE10E7" w:rsidRPr="00821341" w:rsidRDefault="00CE10E7" w:rsidP="00821341">
            <w:pPr>
              <w:pStyle w:val="ListParagraph"/>
              <w:spacing w:line="360" w:lineRule="auto"/>
              <w:ind w:left="0"/>
              <w:rPr>
                <w:rFonts w:ascii="Arial" w:hAnsi="Arial" w:cs="Arial"/>
                <w:sz w:val="24"/>
                <w:szCs w:val="24"/>
              </w:rPr>
            </w:pPr>
          </w:p>
          <w:p w:rsidR="008B6934" w:rsidRPr="00821341" w:rsidRDefault="008B6934" w:rsidP="00821341">
            <w:pPr>
              <w:pStyle w:val="ListParagraph"/>
              <w:spacing w:line="360" w:lineRule="auto"/>
              <w:ind w:left="0"/>
              <w:rPr>
                <w:rFonts w:ascii="Arial" w:hAnsi="Arial" w:cs="Arial"/>
                <w:sz w:val="24"/>
                <w:szCs w:val="24"/>
              </w:rPr>
            </w:pPr>
          </w:p>
          <w:p w:rsidR="008B6934" w:rsidRPr="00821341" w:rsidRDefault="008B6934" w:rsidP="00821341">
            <w:pPr>
              <w:pStyle w:val="ListParagraph"/>
              <w:spacing w:line="360" w:lineRule="auto"/>
              <w:ind w:left="0"/>
              <w:rPr>
                <w:rFonts w:ascii="Arial" w:hAnsi="Arial" w:cs="Arial"/>
                <w:sz w:val="24"/>
                <w:szCs w:val="24"/>
              </w:rPr>
            </w:pPr>
          </w:p>
        </w:tc>
      </w:tr>
    </w:tbl>
    <w:p w:rsidR="008B6934" w:rsidRPr="00821341" w:rsidRDefault="008B6934" w:rsidP="00821341">
      <w:pPr>
        <w:pStyle w:val="ListParagraph"/>
        <w:spacing w:line="360" w:lineRule="auto"/>
        <w:rPr>
          <w:rFonts w:ascii="Arial" w:hAnsi="Arial" w:cs="Arial"/>
          <w:sz w:val="24"/>
          <w:szCs w:val="24"/>
        </w:rPr>
      </w:pPr>
    </w:p>
    <w:p w:rsidR="00386925" w:rsidRDefault="00386925" w:rsidP="009C29B6">
      <w:pPr>
        <w:pStyle w:val="ListParagraph"/>
        <w:spacing w:line="360" w:lineRule="auto"/>
        <w:jc w:val="center"/>
        <w:rPr>
          <w:rFonts w:ascii="Arial" w:hAnsi="Arial" w:cs="Arial"/>
          <w:sz w:val="24"/>
          <w:szCs w:val="24"/>
        </w:rPr>
      </w:pPr>
    </w:p>
    <w:p w:rsidR="00386925" w:rsidRDefault="00386925" w:rsidP="00386925">
      <w:pPr>
        <w:pStyle w:val="Default"/>
      </w:pPr>
    </w:p>
    <w:p w:rsidR="00386925" w:rsidRPr="00386925" w:rsidRDefault="00386925" w:rsidP="00386925">
      <w:pPr>
        <w:pStyle w:val="Default"/>
        <w:rPr>
          <w:sz w:val="28"/>
          <w:szCs w:val="28"/>
        </w:rPr>
      </w:pPr>
      <w:r w:rsidRPr="00386925">
        <w:rPr>
          <w:sz w:val="28"/>
          <w:szCs w:val="28"/>
        </w:rPr>
        <w:t xml:space="preserve">If you require a printed copy of the consultation document or an alternative format, please email Lisa.carson@hscni.net. </w:t>
      </w:r>
    </w:p>
    <w:p w:rsidR="00386925" w:rsidRPr="00386925" w:rsidRDefault="00386925" w:rsidP="00386925">
      <w:pPr>
        <w:spacing w:line="360" w:lineRule="auto"/>
        <w:rPr>
          <w:rFonts w:ascii="Arial" w:hAnsi="Arial" w:cs="Arial"/>
          <w:sz w:val="28"/>
          <w:szCs w:val="28"/>
        </w:rPr>
      </w:pPr>
    </w:p>
    <w:p w:rsidR="00386925" w:rsidRPr="00386925" w:rsidRDefault="00386925" w:rsidP="00386925">
      <w:pPr>
        <w:spacing w:line="360" w:lineRule="auto"/>
        <w:rPr>
          <w:rFonts w:ascii="Arial" w:hAnsi="Arial" w:cs="Arial"/>
          <w:sz w:val="28"/>
          <w:szCs w:val="28"/>
        </w:rPr>
      </w:pPr>
      <w:r w:rsidRPr="00386925">
        <w:rPr>
          <w:rFonts w:ascii="Arial" w:hAnsi="Arial" w:cs="Arial"/>
          <w:sz w:val="28"/>
          <w:szCs w:val="28"/>
        </w:rPr>
        <w:t>All</w:t>
      </w:r>
      <w:r w:rsidR="00B01D48">
        <w:rPr>
          <w:rFonts w:ascii="Arial" w:hAnsi="Arial" w:cs="Arial"/>
          <w:sz w:val="28"/>
          <w:szCs w:val="28"/>
        </w:rPr>
        <w:t xml:space="preserve"> responses must be received by 4.00</w:t>
      </w:r>
      <w:r w:rsidRPr="00386925">
        <w:rPr>
          <w:rFonts w:ascii="Arial" w:hAnsi="Arial" w:cs="Arial"/>
          <w:sz w:val="28"/>
          <w:szCs w:val="28"/>
        </w:rPr>
        <w:t>pm on Friday 14th August 2015. Following the end of the consultation period, the PHA will consider all responses which will inform development of the final model of support for those bereaved by suicide.</w:t>
      </w:r>
    </w:p>
    <w:p w:rsidR="00386925" w:rsidRDefault="00386925" w:rsidP="00386925">
      <w:pPr>
        <w:pStyle w:val="ListParagraph"/>
        <w:spacing w:line="360" w:lineRule="auto"/>
        <w:rPr>
          <w:rFonts w:ascii="Arial" w:hAnsi="Arial" w:cs="Arial"/>
          <w:sz w:val="24"/>
          <w:szCs w:val="24"/>
        </w:rPr>
      </w:pPr>
    </w:p>
    <w:p w:rsidR="007D5E84" w:rsidRPr="009C29B6" w:rsidRDefault="007D5E84" w:rsidP="00B01D48">
      <w:pPr>
        <w:pStyle w:val="ListParagraph"/>
        <w:spacing w:line="360" w:lineRule="auto"/>
        <w:jc w:val="center"/>
        <w:rPr>
          <w:rFonts w:ascii="Arial" w:hAnsi="Arial" w:cs="Arial"/>
          <w:sz w:val="24"/>
          <w:szCs w:val="24"/>
        </w:rPr>
      </w:pPr>
      <w:r>
        <w:rPr>
          <w:rFonts w:ascii="Arial" w:hAnsi="Arial" w:cs="Arial"/>
          <w:sz w:val="24"/>
          <w:szCs w:val="24"/>
        </w:rPr>
        <w:t>Please send your responses to:</w:t>
      </w:r>
      <w:r w:rsidR="00386925">
        <w:rPr>
          <w:rFonts w:ascii="Arial" w:hAnsi="Arial" w:cs="Arial"/>
          <w:sz w:val="24"/>
          <w:szCs w:val="24"/>
        </w:rPr>
        <w:t xml:space="preserve"> Lisa.carson@hscni.net</w:t>
      </w:r>
    </w:p>
    <w:p w:rsidR="007D5E84" w:rsidRPr="00821341" w:rsidRDefault="00386925" w:rsidP="00B01D48">
      <w:pPr>
        <w:pStyle w:val="ListParagraph"/>
        <w:spacing w:line="360" w:lineRule="auto"/>
        <w:jc w:val="center"/>
        <w:rPr>
          <w:rFonts w:ascii="Arial" w:hAnsi="Arial" w:cs="Arial"/>
          <w:sz w:val="24"/>
          <w:szCs w:val="24"/>
        </w:rPr>
      </w:pPr>
      <w:r>
        <w:rPr>
          <w:rFonts w:ascii="Arial" w:hAnsi="Arial" w:cs="Arial"/>
          <w:sz w:val="24"/>
          <w:szCs w:val="24"/>
        </w:rPr>
        <w:t xml:space="preserve">By Friday </w:t>
      </w:r>
      <w:r w:rsidR="00B01D48">
        <w:rPr>
          <w:rFonts w:ascii="Arial" w:hAnsi="Arial" w:cs="Arial"/>
          <w:sz w:val="24"/>
          <w:szCs w:val="24"/>
        </w:rPr>
        <w:t xml:space="preserve">4.00pm </w:t>
      </w:r>
      <w:bookmarkStart w:id="0" w:name="_GoBack"/>
      <w:bookmarkEnd w:id="0"/>
      <w:r>
        <w:rPr>
          <w:rFonts w:ascii="Arial" w:hAnsi="Arial" w:cs="Arial"/>
          <w:sz w:val="24"/>
          <w:szCs w:val="24"/>
        </w:rPr>
        <w:t>14</w:t>
      </w:r>
      <w:r w:rsidRPr="00386925">
        <w:rPr>
          <w:rFonts w:ascii="Arial" w:hAnsi="Arial" w:cs="Arial"/>
          <w:sz w:val="24"/>
          <w:szCs w:val="24"/>
          <w:vertAlign w:val="superscript"/>
        </w:rPr>
        <w:t>th</w:t>
      </w:r>
      <w:r>
        <w:rPr>
          <w:rFonts w:ascii="Arial" w:hAnsi="Arial" w:cs="Arial"/>
          <w:sz w:val="24"/>
          <w:szCs w:val="24"/>
        </w:rPr>
        <w:t xml:space="preserve"> August</w:t>
      </w:r>
      <w:r w:rsidR="007D5E84">
        <w:rPr>
          <w:rFonts w:ascii="Arial" w:hAnsi="Arial" w:cs="Arial"/>
          <w:sz w:val="24"/>
          <w:szCs w:val="24"/>
        </w:rPr>
        <w:t>. 2015</w:t>
      </w:r>
    </w:p>
    <w:p w:rsidR="008B6934" w:rsidRPr="00821341" w:rsidRDefault="003F5061" w:rsidP="00B01D48">
      <w:pPr>
        <w:pStyle w:val="ListParagraph"/>
        <w:spacing w:line="360" w:lineRule="auto"/>
        <w:jc w:val="center"/>
        <w:rPr>
          <w:rFonts w:ascii="Arial" w:hAnsi="Arial" w:cs="Arial"/>
          <w:sz w:val="24"/>
          <w:szCs w:val="24"/>
        </w:rPr>
      </w:pPr>
      <w:r>
        <w:rPr>
          <w:rFonts w:ascii="Arial" w:hAnsi="Arial" w:cs="Arial"/>
          <w:sz w:val="24"/>
          <w:szCs w:val="24"/>
        </w:rPr>
        <w:t>Thank You</w:t>
      </w:r>
    </w:p>
    <w:p w:rsidR="00635855" w:rsidRPr="009C29B6" w:rsidRDefault="00635855" w:rsidP="00B01D48">
      <w:pPr>
        <w:pStyle w:val="ListParagraph"/>
        <w:spacing w:line="360" w:lineRule="auto"/>
        <w:rPr>
          <w:rFonts w:ascii="Arial" w:hAnsi="Arial" w:cs="Arial"/>
          <w:b/>
          <w:sz w:val="24"/>
          <w:szCs w:val="24"/>
          <w:u w:val="single"/>
        </w:rPr>
      </w:pPr>
    </w:p>
    <w:sectPr w:rsidR="00635855" w:rsidRPr="009C29B6" w:rsidSect="00CE10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E1" w:rsidRDefault="000D09E1" w:rsidP="008B6934">
      <w:pPr>
        <w:spacing w:after="0" w:line="240" w:lineRule="auto"/>
      </w:pPr>
      <w:r>
        <w:separator/>
      </w:r>
    </w:p>
  </w:endnote>
  <w:endnote w:type="continuationSeparator" w:id="0">
    <w:p w:rsidR="000D09E1" w:rsidRDefault="000D09E1" w:rsidP="008B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76571"/>
      <w:docPartObj>
        <w:docPartGallery w:val="Page Numbers (Bottom of Page)"/>
        <w:docPartUnique/>
      </w:docPartObj>
    </w:sdtPr>
    <w:sdtEndPr>
      <w:rPr>
        <w:noProof/>
      </w:rPr>
    </w:sdtEndPr>
    <w:sdtContent>
      <w:p w:rsidR="009C29B6" w:rsidRDefault="009C29B6">
        <w:pPr>
          <w:pStyle w:val="Footer"/>
          <w:jc w:val="center"/>
        </w:pPr>
        <w:r>
          <w:fldChar w:fldCharType="begin"/>
        </w:r>
        <w:r>
          <w:instrText xml:space="preserve"> PAGE   \* MERGEFORMAT </w:instrText>
        </w:r>
        <w:r>
          <w:fldChar w:fldCharType="separate"/>
        </w:r>
        <w:r w:rsidR="000D09E1">
          <w:rPr>
            <w:noProof/>
          </w:rPr>
          <w:t>1</w:t>
        </w:r>
        <w:r>
          <w:rPr>
            <w:noProof/>
          </w:rPr>
          <w:fldChar w:fldCharType="end"/>
        </w:r>
      </w:p>
    </w:sdtContent>
  </w:sdt>
  <w:p w:rsidR="008B6934" w:rsidRDefault="008B6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E1" w:rsidRDefault="000D09E1" w:rsidP="008B6934">
      <w:pPr>
        <w:spacing w:after="0" w:line="240" w:lineRule="auto"/>
      </w:pPr>
      <w:r>
        <w:separator/>
      </w:r>
    </w:p>
  </w:footnote>
  <w:footnote w:type="continuationSeparator" w:id="0">
    <w:p w:rsidR="000D09E1" w:rsidRDefault="000D09E1" w:rsidP="008B6934">
      <w:pPr>
        <w:spacing w:after="0" w:line="240" w:lineRule="auto"/>
      </w:pPr>
      <w:r>
        <w:continuationSeparator/>
      </w:r>
    </w:p>
  </w:footnote>
  <w:footnote w:id="1">
    <w:p w:rsidR="00E10A0E" w:rsidRPr="00E10A0E" w:rsidRDefault="00E10A0E" w:rsidP="00E10A0E">
      <w:pPr>
        <w:pStyle w:val="FootnoteText"/>
      </w:pPr>
      <w:r>
        <w:rPr>
          <w:rStyle w:val="FootnoteReference"/>
        </w:rPr>
        <w:footnoteRef/>
      </w:r>
      <w:r>
        <w:rPr>
          <w:vertAlign w:val="superscript"/>
        </w:rPr>
        <w:t xml:space="preserve"> </w:t>
      </w:r>
      <w:r>
        <w:t>*</w:t>
      </w:r>
      <w:r w:rsidRPr="00E10A0E">
        <w:t>Gatekeepers can be identified as those who could potentially be in contact with vulnerable individuals, including for example:</w:t>
      </w:r>
    </w:p>
    <w:p w:rsidR="00E10A0E" w:rsidRPr="00E10A0E" w:rsidRDefault="00E10A0E" w:rsidP="00E10A0E">
      <w:pPr>
        <w:numPr>
          <w:ilvl w:val="0"/>
          <w:numId w:val="20"/>
        </w:numPr>
        <w:spacing w:after="0" w:line="240" w:lineRule="auto"/>
        <w:rPr>
          <w:sz w:val="20"/>
          <w:szCs w:val="20"/>
        </w:rPr>
      </w:pPr>
      <w:r w:rsidRPr="00E10A0E">
        <w:rPr>
          <w:sz w:val="20"/>
          <w:szCs w:val="20"/>
        </w:rPr>
        <w:t>GPs &amp; Primary Care Staff</w:t>
      </w:r>
    </w:p>
    <w:p w:rsidR="00E10A0E" w:rsidRPr="00E10A0E" w:rsidRDefault="00E10A0E" w:rsidP="00E10A0E">
      <w:pPr>
        <w:numPr>
          <w:ilvl w:val="0"/>
          <w:numId w:val="20"/>
        </w:numPr>
        <w:spacing w:after="0" w:line="240" w:lineRule="auto"/>
        <w:rPr>
          <w:sz w:val="20"/>
          <w:szCs w:val="20"/>
        </w:rPr>
      </w:pPr>
      <w:r w:rsidRPr="00E10A0E">
        <w:rPr>
          <w:sz w:val="20"/>
          <w:szCs w:val="20"/>
        </w:rPr>
        <w:t>Accident &amp; Emergency Staff</w:t>
      </w:r>
    </w:p>
    <w:p w:rsidR="00E10A0E" w:rsidRPr="00E10A0E" w:rsidRDefault="00E10A0E" w:rsidP="00E10A0E">
      <w:pPr>
        <w:numPr>
          <w:ilvl w:val="0"/>
          <w:numId w:val="20"/>
        </w:numPr>
        <w:spacing w:after="0" w:line="240" w:lineRule="auto"/>
        <w:rPr>
          <w:sz w:val="20"/>
          <w:szCs w:val="20"/>
        </w:rPr>
      </w:pPr>
      <w:r w:rsidRPr="00E10A0E">
        <w:rPr>
          <w:sz w:val="20"/>
          <w:szCs w:val="20"/>
        </w:rPr>
        <w:t>Pharmacists</w:t>
      </w:r>
    </w:p>
    <w:p w:rsidR="00E10A0E" w:rsidRPr="00E10A0E" w:rsidRDefault="00E10A0E" w:rsidP="00E10A0E">
      <w:pPr>
        <w:numPr>
          <w:ilvl w:val="0"/>
          <w:numId w:val="20"/>
        </w:numPr>
        <w:spacing w:after="0" w:line="240" w:lineRule="auto"/>
        <w:rPr>
          <w:sz w:val="20"/>
          <w:szCs w:val="20"/>
        </w:rPr>
      </w:pPr>
      <w:r w:rsidRPr="00E10A0E">
        <w:rPr>
          <w:sz w:val="20"/>
          <w:szCs w:val="20"/>
        </w:rPr>
        <w:t>Relevant Managers (HSC frontline sector)</w:t>
      </w:r>
    </w:p>
    <w:p w:rsidR="00E10A0E" w:rsidRPr="00E10A0E" w:rsidRDefault="00E10A0E" w:rsidP="00E10A0E">
      <w:pPr>
        <w:numPr>
          <w:ilvl w:val="0"/>
          <w:numId w:val="20"/>
        </w:numPr>
        <w:spacing w:after="0" w:line="240" w:lineRule="auto"/>
        <w:rPr>
          <w:sz w:val="20"/>
          <w:szCs w:val="20"/>
        </w:rPr>
      </w:pPr>
      <w:r w:rsidRPr="00E10A0E">
        <w:rPr>
          <w:sz w:val="20"/>
          <w:szCs w:val="20"/>
        </w:rPr>
        <w:t>HR Personnel (HSC sector)</w:t>
      </w:r>
    </w:p>
    <w:p w:rsidR="00E10A0E" w:rsidRPr="00E10A0E" w:rsidRDefault="00E10A0E" w:rsidP="00E10A0E">
      <w:pPr>
        <w:numPr>
          <w:ilvl w:val="0"/>
          <w:numId w:val="20"/>
        </w:numPr>
        <w:spacing w:after="0" w:line="240" w:lineRule="auto"/>
        <w:rPr>
          <w:sz w:val="20"/>
          <w:szCs w:val="20"/>
        </w:rPr>
      </w:pPr>
      <w:r w:rsidRPr="00E10A0E">
        <w:rPr>
          <w:sz w:val="20"/>
          <w:szCs w:val="20"/>
        </w:rPr>
        <w:t>Accredited sports coaches</w:t>
      </w:r>
    </w:p>
    <w:p w:rsidR="00E10A0E" w:rsidRPr="00E10A0E" w:rsidRDefault="00E10A0E" w:rsidP="00E10A0E">
      <w:pPr>
        <w:numPr>
          <w:ilvl w:val="0"/>
          <w:numId w:val="20"/>
        </w:numPr>
        <w:spacing w:after="0" w:line="240" w:lineRule="auto"/>
        <w:rPr>
          <w:sz w:val="20"/>
          <w:szCs w:val="20"/>
        </w:rPr>
      </w:pPr>
      <w:r w:rsidRPr="00E10A0E">
        <w:rPr>
          <w:sz w:val="20"/>
          <w:szCs w:val="20"/>
        </w:rPr>
        <w:t>Those working with survivors of abuse</w:t>
      </w:r>
    </w:p>
    <w:p w:rsidR="00E10A0E" w:rsidRPr="00E10A0E" w:rsidRDefault="00E10A0E" w:rsidP="00E10A0E">
      <w:pPr>
        <w:numPr>
          <w:ilvl w:val="0"/>
          <w:numId w:val="20"/>
        </w:numPr>
        <w:spacing w:after="0" w:line="240" w:lineRule="auto"/>
        <w:rPr>
          <w:sz w:val="20"/>
          <w:szCs w:val="20"/>
        </w:rPr>
      </w:pPr>
      <w:r w:rsidRPr="00E10A0E">
        <w:rPr>
          <w:sz w:val="20"/>
          <w:szCs w:val="20"/>
        </w:rPr>
        <w:t>Church (religious/faith leaders)</w:t>
      </w:r>
    </w:p>
    <w:p w:rsidR="00E10A0E" w:rsidRPr="00E10A0E" w:rsidRDefault="00E10A0E" w:rsidP="00E10A0E">
      <w:pPr>
        <w:numPr>
          <w:ilvl w:val="0"/>
          <w:numId w:val="20"/>
        </w:numPr>
        <w:spacing w:after="0" w:line="240" w:lineRule="auto"/>
        <w:rPr>
          <w:sz w:val="20"/>
          <w:szCs w:val="20"/>
        </w:rPr>
      </w:pPr>
      <w:r w:rsidRPr="00E10A0E">
        <w:rPr>
          <w:sz w:val="20"/>
          <w:szCs w:val="20"/>
        </w:rPr>
        <w:t>Key influencers of young people e.g. teachers, youth workers</w:t>
      </w:r>
    </w:p>
    <w:p w:rsidR="00E10A0E" w:rsidRPr="00E10A0E" w:rsidRDefault="00E10A0E" w:rsidP="00E10A0E">
      <w:pPr>
        <w:numPr>
          <w:ilvl w:val="0"/>
          <w:numId w:val="20"/>
        </w:numPr>
        <w:spacing w:after="0" w:line="240" w:lineRule="auto"/>
        <w:rPr>
          <w:sz w:val="20"/>
          <w:szCs w:val="20"/>
        </w:rPr>
      </w:pPr>
      <w:r w:rsidRPr="00E10A0E">
        <w:rPr>
          <w:sz w:val="20"/>
          <w:szCs w:val="20"/>
        </w:rPr>
        <w:t>Those who work with people who have mental health difficulties</w:t>
      </w:r>
    </w:p>
    <w:p w:rsidR="00E10A0E" w:rsidRPr="00E10A0E" w:rsidRDefault="00E10A0E" w:rsidP="00E10A0E">
      <w:pPr>
        <w:numPr>
          <w:ilvl w:val="0"/>
          <w:numId w:val="20"/>
        </w:numPr>
        <w:spacing w:after="0" w:line="240" w:lineRule="auto"/>
        <w:rPr>
          <w:sz w:val="20"/>
          <w:szCs w:val="20"/>
        </w:rPr>
      </w:pPr>
      <w:r w:rsidRPr="00E10A0E">
        <w:rPr>
          <w:sz w:val="20"/>
          <w:szCs w:val="20"/>
        </w:rPr>
        <w:t>PSNI custody officers</w:t>
      </w:r>
    </w:p>
    <w:p w:rsidR="00E10A0E" w:rsidRPr="00E10A0E" w:rsidRDefault="00E10A0E" w:rsidP="00E10A0E">
      <w:pPr>
        <w:numPr>
          <w:ilvl w:val="0"/>
          <w:numId w:val="20"/>
        </w:numPr>
        <w:spacing w:after="0" w:line="240" w:lineRule="auto"/>
        <w:rPr>
          <w:sz w:val="20"/>
          <w:szCs w:val="20"/>
        </w:rPr>
      </w:pPr>
      <w:r w:rsidRPr="00E10A0E">
        <w:rPr>
          <w:sz w:val="20"/>
          <w:szCs w:val="20"/>
        </w:rPr>
        <w:t>Frontline prison staff with ‘inmate listeners’</w:t>
      </w:r>
    </w:p>
    <w:p w:rsidR="00E10A0E" w:rsidRPr="00E10A0E" w:rsidRDefault="00E10A0E" w:rsidP="00E10A0E">
      <w:pPr>
        <w:numPr>
          <w:ilvl w:val="0"/>
          <w:numId w:val="20"/>
        </w:numPr>
        <w:spacing w:after="0" w:line="240" w:lineRule="auto"/>
        <w:rPr>
          <w:sz w:val="20"/>
          <w:szCs w:val="20"/>
        </w:rPr>
      </w:pPr>
      <w:r w:rsidRPr="00E10A0E">
        <w:rPr>
          <w:sz w:val="20"/>
          <w:szCs w:val="20"/>
        </w:rPr>
        <w:t>Call Centre staff (regional helpline providers)</w:t>
      </w:r>
    </w:p>
    <w:p w:rsidR="00E10A0E" w:rsidRPr="00E10A0E" w:rsidRDefault="00E10A0E" w:rsidP="00E10A0E">
      <w:pPr>
        <w:numPr>
          <w:ilvl w:val="0"/>
          <w:numId w:val="20"/>
        </w:numPr>
        <w:spacing w:after="0" w:line="240" w:lineRule="auto"/>
        <w:rPr>
          <w:sz w:val="20"/>
          <w:szCs w:val="20"/>
        </w:rPr>
      </w:pPr>
      <w:r w:rsidRPr="00E10A0E">
        <w:rPr>
          <w:sz w:val="20"/>
          <w:szCs w:val="20"/>
        </w:rPr>
        <w:t>Undertakers</w:t>
      </w:r>
    </w:p>
    <w:p w:rsidR="00E10A0E" w:rsidRDefault="00E10A0E" w:rsidP="00E10A0E">
      <w:pPr>
        <w:numPr>
          <w:ilvl w:val="0"/>
          <w:numId w:val="20"/>
        </w:numPr>
        <w:spacing w:after="0" w:line="240" w:lineRule="auto"/>
        <w:rPr>
          <w:sz w:val="20"/>
          <w:szCs w:val="20"/>
        </w:rPr>
      </w:pPr>
      <w:r w:rsidRPr="00E10A0E">
        <w:rPr>
          <w:sz w:val="20"/>
          <w:szCs w:val="20"/>
        </w:rPr>
        <w:t>Fire Service</w:t>
      </w:r>
    </w:p>
    <w:p w:rsidR="00E10A0E" w:rsidRPr="00E10A0E" w:rsidRDefault="00E10A0E" w:rsidP="00E10A0E">
      <w:pPr>
        <w:numPr>
          <w:ilvl w:val="0"/>
          <w:numId w:val="20"/>
        </w:numPr>
        <w:spacing w:after="0" w:line="240" w:lineRule="auto"/>
        <w:rPr>
          <w:sz w:val="20"/>
          <w:szCs w:val="20"/>
        </w:rPr>
      </w:pPr>
      <w:r>
        <w:rPr>
          <w:sz w:val="20"/>
          <w:szCs w:val="20"/>
        </w:rPr>
        <w:t>Ministry of Defence / British Legion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EFE"/>
    <w:multiLevelType w:val="hybridMultilevel"/>
    <w:tmpl w:val="22B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760939"/>
    <w:multiLevelType w:val="hybridMultilevel"/>
    <w:tmpl w:val="FC42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F5F6A"/>
    <w:multiLevelType w:val="hybridMultilevel"/>
    <w:tmpl w:val="6E0A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E2BEB"/>
    <w:multiLevelType w:val="hybridMultilevel"/>
    <w:tmpl w:val="314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4447E"/>
    <w:multiLevelType w:val="hybridMultilevel"/>
    <w:tmpl w:val="EE468F26"/>
    <w:lvl w:ilvl="0" w:tplc="051C3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311398"/>
    <w:multiLevelType w:val="hybridMultilevel"/>
    <w:tmpl w:val="C944F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C22C9D"/>
    <w:multiLevelType w:val="hybridMultilevel"/>
    <w:tmpl w:val="826CE90A"/>
    <w:lvl w:ilvl="0" w:tplc="08090001">
      <w:start w:val="1"/>
      <w:numFmt w:val="bullet"/>
      <w:lvlText w:val=""/>
      <w:lvlJc w:val="left"/>
      <w:pPr>
        <w:ind w:left="720" w:hanging="360"/>
      </w:pPr>
      <w:rPr>
        <w:rFonts w:ascii="Symbol" w:hAnsi="Symbo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7702E"/>
    <w:multiLevelType w:val="hybridMultilevel"/>
    <w:tmpl w:val="C2CC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056146"/>
    <w:multiLevelType w:val="hybridMultilevel"/>
    <w:tmpl w:val="94C82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BD1102"/>
    <w:multiLevelType w:val="hybridMultilevel"/>
    <w:tmpl w:val="4AB8E6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D0E2CC4"/>
    <w:multiLevelType w:val="hybridMultilevel"/>
    <w:tmpl w:val="3D80A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494C48"/>
    <w:multiLevelType w:val="hybridMultilevel"/>
    <w:tmpl w:val="16C616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420192"/>
    <w:multiLevelType w:val="hybridMultilevel"/>
    <w:tmpl w:val="CFA44F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AFF0492"/>
    <w:multiLevelType w:val="hybridMultilevel"/>
    <w:tmpl w:val="13227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034FEB"/>
    <w:multiLevelType w:val="hybridMultilevel"/>
    <w:tmpl w:val="6E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2967C4"/>
    <w:multiLevelType w:val="hybridMultilevel"/>
    <w:tmpl w:val="2E5C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90E6F"/>
    <w:multiLevelType w:val="hybridMultilevel"/>
    <w:tmpl w:val="BC2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C1053C"/>
    <w:multiLevelType w:val="multilevel"/>
    <w:tmpl w:val="7174F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C563F80"/>
    <w:multiLevelType w:val="hybridMultilevel"/>
    <w:tmpl w:val="C60AFA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2A1297"/>
    <w:multiLevelType w:val="hybridMultilevel"/>
    <w:tmpl w:val="33720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4"/>
  </w:num>
  <w:num w:numId="5">
    <w:abstractNumId w:val="9"/>
  </w:num>
  <w:num w:numId="6">
    <w:abstractNumId w:val="12"/>
  </w:num>
  <w:num w:numId="7">
    <w:abstractNumId w:val="8"/>
  </w:num>
  <w:num w:numId="8">
    <w:abstractNumId w:val="13"/>
  </w:num>
  <w:num w:numId="9">
    <w:abstractNumId w:val="11"/>
  </w:num>
  <w:num w:numId="10">
    <w:abstractNumId w:val="3"/>
  </w:num>
  <w:num w:numId="11">
    <w:abstractNumId w:val="19"/>
  </w:num>
  <w:num w:numId="12">
    <w:abstractNumId w:val="18"/>
  </w:num>
  <w:num w:numId="13">
    <w:abstractNumId w:val="1"/>
  </w:num>
  <w:num w:numId="14">
    <w:abstractNumId w:val="5"/>
  </w:num>
  <w:num w:numId="15">
    <w:abstractNumId w:val="16"/>
  </w:num>
  <w:num w:numId="16">
    <w:abstractNumId w:val="14"/>
  </w:num>
  <w:num w:numId="17">
    <w:abstractNumId w:val="2"/>
  </w:num>
  <w:num w:numId="18">
    <w:abstractNumId w:val="7"/>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34"/>
    <w:rsid w:val="00010FEA"/>
    <w:rsid w:val="00023692"/>
    <w:rsid w:val="0003087C"/>
    <w:rsid w:val="000B5DAF"/>
    <w:rsid w:val="000D09E1"/>
    <w:rsid w:val="0013315D"/>
    <w:rsid w:val="001368FA"/>
    <w:rsid w:val="00136994"/>
    <w:rsid w:val="00144DD4"/>
    <w:rsid w:val="00151E19"/>
    <w:rsid w:val="00190480"/>
    <w:rsid w:val="00191054"/>
    <w:rsid w:val="001E6FCF"/>
    <w:rsid w:val="00220923"/>
    <w:rsid w:val="00261374"/>
    <w:rsid w:val="002E703C"/>
    <w:rsid w:val="00386925"/>
    <w:rsid w:val="003C1144"/>
    <w:rsid w:val="003E2750"/>
    <w:rsid w:val="003F5061"/>
    <w:rsid w:val="0044715C"/>
    <w:rsid w:val="0048326B"/>
    <w:rsid w:val="0049602D"/>
    <w:rsid w:val="004A38E6"/>
    <w:rsid w:val="004B4F33"/>
    <w:rsid w:val="004D15F8"/>
    <w:rsid w:val="004F0DA2"/>
    <w:rsid w:val="0052147B"/>
    <w:rsid w:val="005C4902"/>
    <w:rsid w:val="00635855"/>
    <w:rsid w:val="006438A8"/>
    <w:rsid w:val="006A3C57"/>
    <w:rsid w:val="006C6077"/>
    <w:rsid w:val="006F1DA3"/>
    <w:rsid w:val="00702699"/>
    <w:rsid w:val="00742348"/>
    <w:rsid w:val="007D5E84"/>
    <w:rsid w:val="007E512B"/>
    <w:rsid w:val="007E66EB"/>
    <w:rsid w:val="008131FA"/>
    <w:rsid w:val="00821341"/>
    <w:rsid w:val="00845EDF"/>
    <w:rsid w:val="00846430"/>
    <w:rsid w:val="008713A1"/>
    <w:rsid w:val="00874B8D"/>
    <w:rsid w:val="008B6934"/>
    <w:rsid w:val="008E429F"/>
    <w:rsid w:val="00943E91"/>
    <w:rsid w:val="0095181F"/>
    <w:rsid w:val="0095229C"/>
    <w:rsid w:val="009C29B6"/>
    <w:rsid w:val="009D2E39"/>
    <w:rsid w:val="00A00DA4"/>
    <w:rsid w:val="00A3392D"/>
    <w:rsid w:val="00AF5BAC"/>
    <w:rsid w:val="00B01D48"/>
    <w:rsid w:val="00B258B5"/>
    <w:rsid w:val="00B25C20"/>
    <w:rsid w:val="00B818CA"/>
    <w:rsid w:val="00BD0934"/>
    <w:rsid w:val="00CB35D1"/>
    <w:rsid w:val="00CE10E7"/>
    <w:rsid w:val="00CF2B07"/>
    <w:rsid w:val="00D523C7"/>
    <w:rsid w:val="00DA567B"/>
    <w:rsid w:val="00DC4A90"/>
    <w:rsid w:val="00DC5AF0"/>
    <w:rsid w:val="00E10A0E"/>
    <w:rsid w:val="00EA68F4"/>
    <w:rsid w:val="00EB72C9"/>
    <w:rsid w:val="00F22BB4"/>
    <w:rsid w:val="00F72E3A"/>
    <w:rsid w:val="00F8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6934"/>
    <w:rPr>
      <w:sz w:val="16"/>
      <w:szCs w:val="16"/>
    </w:rPr>
  </w:style>
  <w:style w:type="paragraph" w:styleId="CommentText">
    <w:name w:val="annotation text"/>
    <w:basedOn w:val="Normal"/>
    <w:link w:val="CommentTextChar"/>
    <w:uiPriority w:val="99"/>
    <w:unhideWhenUsed/>
    <w:rsid w:val="008B6934"/>
    <w:pPr>
      <w:spacing w:line="240" w:lineRule="auto"/>
    </w:pPr>
    <w:rPr>
      <w:sz w:val="20"/>
      <w:szCs w:val="20"/>
    </w:rPr>
  </w:style>
  <w:style w:type="character" w:customStyle="1" w:styleId="CommentTextChar">
    <w:name w:val="Comment Text Char"/>
    <w:basedOn w:val="DefaultParagraphFont"/>
    <w:link w:val="CommentText"/>
    <w:uiPriority w:val="99"/>
    <w:rsid w:val="008B6934"/>
    <w:rPr>
      <w:sz w:val="20"/>
      <w:szCs w:val="20"/>
    </w:rPr>
  </w:style>
  <w:style w:type="paragraph" w:styleId="ListParagraph">
    <w:name w:val="List Paragraph"/>
    <w:basedOn w:val="Normal"/>
    <w:link w:val="ListParagraphChar"/>
    <w:uiPriority w:val="34"/>
    <w:qFormat/>
    <w:rsid w:val="008B6934"/>
    <w:pPr>
      <w:ind w:left="720"/>
      <w:contextualSpacing/>
    </w:pPr>
  </w:style>
  <w:style w:type="character" w:customStyle="1" w:styleId="ListParagraphChar">
    <w:name w:val="List Paragraph Char"/>
    <w:link w:val="ListParagraph"/>
    <w:uiPriority w:val="34"/>
    <w:locked/>
    <w:rsid w:val="008B6934"/>
  </w:style>
  <w:style w:type="paragraph" w:styleId="BalloonText">
    <w:name w:val="Balloon Text"/>
    <w:basedOn w:val="Normal"/>
    <w:link w:val="BalloonTextChar"/>
    <w:uiPriority w:val="99"/>
    <w:semiHidden/>
    <w:unhideWhenUsed/>
    <w:rsid w:val="008B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34"/>
    <w:rPr>
      <w:rFonts w:ascii="Tahoma" w:hAnsi="Tahoma" w:cs="Tahoma"/>
      <w:sz w:val="16"/>
      <w:szCs w:val="16"/>
    </w:rPr>
  </w:style>
  <w:style w:type="paragraph" w:styleId="Header">
    <w:name w:val="header"/>
    <w:basedOn w:val="Normal"/>
    <w:link w:val="HeaderChar"/>
    <w:uiPriority w:val="99"/>
    <w:unhideWhenUsed/>
    <w:rsid w:val="008B6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34"/>
  </w:style>
  <w:style w:type="paragraph" w:styleId="Footer">
    <w:name w:val="footer"/>
    <w:basedOn w:val="Normal"/>
    <w:link w:val="FooterChar"/>
    <w:uiPriority w:val="99"/>
    <w:unhideWhenUsed/>
    <w:rsid w:val="008B6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34"/>
  </w:style>
  <w:style w:type="paragraph" w:styleId="CommentSubject">
    <w:name w:val="annotation subject"/>
    <w:basedOn w:val="CommentText"/>
    <w:next w:val="CommentText"/>
    <w:link w:val="CommentSubjectChar"/>
    <w:uiPriority w:val="99"/>
    <w:semiHidden/>
    <w:unhideWhenUsed/>
    <w:rsid w:val="00A3392D"/>
    <w:rPr>
      <w:b/>
      <w:bCs/>
    </w:rPr>
  </w:style>
  <w:style w:type="character" w:customStyle="1" w:styleId="CommentSubjectChar">
    <w:name w:val="Comment Subject Char"/>
    <w:basedOn w:val="CommentTextChar"/>
    <w:link w:val="CommentSubject"/>
    <w:uiPriority w:val="99"/>
    <w:semiHidden/>
    <w:rsid w:val="00A3392D"/>
    <w:rPr>
      <w:b/>
      <w:bCs/>
      <w:sz w:val="20"/>
      <w:szCs w:val="20"/>
    </w:rPr>
  </w:style>
  <w:style w:type="paragraph" w:styleId="EndnoteText">
    <w:name w:val="endnote text"/>
    <w:basedOn w:val="Normal"/>
    <w:link w:val="EndnoteTextChar"/>
    <w:uiPriority w:val="99"/>
    <w:semiHidden/>
    <w:unhideWhenUsed/>
    <w:rsid w:val="00E10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0A0E"/>
    <w:rPr>
      <w:sz w:val="20"/>
      <w:szCs w:val="20"/>
    </w:rPr>
  </w:style>
  <w:style w:type="character" w:styleId="EndnoteReference">
    <w:name w:val="endnote reference"/>
    <w:basedOn w:val="DefaultParagraphFont"/>
    <w:uiPriority w:val="99"/>
    <w:semiHidden/>
    <w:unhideWhenUsed/>
    <w:rsid w:val="00E10A0E"/>
    <w:rPr>
      <w:vertAlign w:val="superscript"/>
    </w:rPr>
  </w:style>
  <w:style w:type="paragraph" w:styleId="FootnoteText">
    <w:name w:val="footnote text"/>
    <w:basedOn w:val="Normal"/>
    <w:link w:val="FootnoteTextChar"/>
    <w:uiPriority w:val="99"/>
    <w:semiHidden/>
    <w:unhideWhenUsed/>
    <w:rsid w:val="00E10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A0E"/>
    <w:rPr>
      <w:sz w:val="20"/>
      <w:szCs w:val="20"/>
    </w:rPr>
  </w:style>
  <w:style w:type="character" w:styleId="FootnoteReference">
    <w:name w:val="footnote reference"/>
    <w:basedOn w:val="DefaultParagraphFont"/>
    <w:uiPriority w:val="99"/>
    <w:semiHidden/>
    <w:unhideWhenUsed/>
    <w:rsid w:val="00E10A0E"/>
    <w:rPr>
      <w:vertAlign w:val="superscript"/>
    </w:rPr>
  </w:style>
  <w:style w:type="paragraph" w:customStyle="1" w:styleId="Default">
    <w:name w:val="Default"/>
    <w:rsid w:val="0038692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6934"/>
    <w:rPr>
      <w:sz w:val="16"/>
      <w:szCs w:val="16"/>
    </w:rPr>
  </w:style>
  <w:style w:type="paragraph" w:styleId="CommentText">
    <w:name w:val="annotation text"/>
    <w:basedOn w:val="Normal"/>
    <w:link w:val="CommentTextChar"/>
    <w:uiPriority w:val="99"/>
    <w:unhideWhenUsed/>
    <w:rsid w:val="008B6934"/>
    <w:pPr>
      <w:spacing w:line="240" w:lineRule="auto"/>
    </w:pPr>
    <w:rPr>
      <w:sz w:val="20"/>
      <w:szCs w:val="20"/>
    </w:rPr>
  </w:style>
  <w:style w:type="character" w:customStyle="1" w:styleId="CommentTextChar">
    <w:name w:val="Comment Text Char"/>
    <w:basedOn w:val="DefaultParagraphFont"/>
    <w:link w:val="CommentText"/>
    <w:uiPriority w:val="99"/>
    <w:rsid w:val="008B6934"/>
    <w:rPr>
      <w:sz w:val="20"/>
      <w:szCs w:val="20"/>
    </w:rPr>
  </w:style>
  <w:style w:type="paragraph" w:styleId="ListParagraph">
    <w:name w:val="List Paragraph"/>
    <w:basedOn w:val="Normal"/>
    <w:link w:val="ListParagraphChar"/>
    <w:uiPriority w:val="34"/>
    <w:qFormat/>
    <w:rsid w:val="008B6934"/>
    <w:pPr>
      <w:ind w:left="720"/>
      <w:contextualSpacing/>
    </w:pPr>
  </w:style>
  <w:style w:type="character" w:customStyle="1" w:styleId="ListParagraphChar">
    <w:name w:val="List Paragraph Char"/>
    <w:link w:val="ListParagraph"/>
    <w:uiPriority w:val="34"/>
    <w:locked/>
    <w:rsid w:val="008B6934"/>
  </w:style>
  <w:style w:type="paragraph" w:styleId="BalloonText">
    <w:name w:val="Balloon Text"/>
    <w:basedOn w:val="Normal"/>
    <w:link w:val="BalloonTextChar"/>
    <w:uiPriority w:val="99"/>
    <w:semiHidden/>
    <w:unhideWhenUsed/>
    <w:rsid w:val="008B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34"/>
    <w:rPr>
      <w:rFonts w:ascii="Tahoma" w:hAnsi="Tahoma" w:cs="Tahoma"/>
      <w:sz w:val="16"/>
      <w:szCs w:val="16"/>
    </w:rPr>
  </w:style>
  <w:style w:type="paragraph" w:styleId="Header">
    <w:name w:val="header"/>
    <w:basedOn w:val="Normal"/>
    <w:link w:val="HeaderChar"/>
    <w:uiPriority w:val="99"/>
    <w:unhideWhenUsed/>
    <w:rsid w:val="008B6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34"/>
  </w:style>
  <w:style w:type="paragraph" w:styleId="Footer">
    <w:name w:val="footer"/>
    <w:basedOn w:val="Normal"/>
    <w:link w:val="FooterChar"/>
    <w:uiPriority w:val="99"/>
    <w:unhideWhenUsed/>
    <w:rsid w:val="008B6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34"/>
  </w:style>
  <w:style w:type="paragraph" w:styleId="CommentSubject">
    <w:name w:val="annotation subject"/>
    <w:basedOn w:val="CommentText"/>
    <w:next w:val="CommentText"/>
    <w:link w:val="CommentSubjectChar"/>
    <w:uiPriority w:val="99"/>
    <w:semiHidden/>
    <w:unhideWhenUsed/>
    <w:rsid w:val="00A3392D"/>
    <w:rPr>
      <w:b/>
      <w:bCs/>
    </w:rPr>
  </w:style>
  <w:style w:type="character" w:customStyle="1" w:styleId="CommentSubjectChar">
    <w:name w:val="Comment Subject Char"/>
    <w:basedOn w:val="CommentTextChar"/>
    <w:link w:val="CommentSubject"/>
    <w:uiPriority w:val="99"/>
    <w:semiHidden/>
    <w:rsid w:val="00A3392D"/>
    <w:rPr>
      <w:b/>
      <w:bCs/>
      <w:sz w:val="20"/>
      <w:szCs w:val="20"/>
    </w:rPr>
  </w:style>
  <w:style w:type="paragraph" w:styleId="EndnoteText">
    <w:name w:val="endnote text"/>
    <w:basedOn w:val="Normal"/>
    <w:link w:val="EndnoteTextChar"/>
    <w:uiPriority w:val="99"/>
    <w:semiHidden/>
    <w:unhideWhenUsed/>
    <w:rsid w:val="00E10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0A0E"/>
    <w:rPr>
      <w:sz w:val="20"/>
      <w:szCs w:val="20"/>
    </w:rPr>
  </w:style>
  <w:style w:type="character" w:styleId="EndnoteReference">
    <w:name w:val="endnote reference"/>
    <w:basedOn w:val="DefaultParagraphFont"/>
    <w:uiPriority w:val="99"/>
    <w:semiHidden/>
    <w:unhideWhenUsed/>
    <w:rsid w:val="00E10A0E"/>
    <w:rPr>
      <w:vertAlign w:val="superscript"/>
    </w:rPr>
  </w:style>
  <w:style w:type="paragraph" w:styleId="FootnoteText">
    <w:name w:val="footnote text"/>
    <w:basedOn w:val="Normal"/>
    <w:link w:val="FootnoteTextChar"/>
    <w:uiPriority w:val="99"/>
    <w:semiHidden/>
    <w:unhideWhenUsed/>
    <w:rsid w:val="00E10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A0E"/>
    <w:rPr>
      <w:sz w:val="20"/>
      <w:szCs w:val="20"/>
    </w:rPr>
  </w:style>
  <w:style w:type="character" w:styleId="FootnoteReference">
    <w:name w:val="footnote reference"/>
    <w:basedOn w:val="DefaultParagraphFont"/>
    <w:uiPriority w:val="99"/>
    <w:semiHidden/>
    <w:unhideWhenUsed/>
    <w:rsid w:val="00E10A0E"/>
    <w:rPr>
      <w:vertAlign w:val="superscript"/>
    </w:rPr>
  </w:style>
  <w:style w:type="paragraph" w:customStyle="1" w:styleId="Default">
    <w:name w:val="Default"/>
    <w:rsid w:val="003869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F249-EB79-4368-B500-53B3C329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Nellis</dc:creator>
  <cp:lastModifiedBy>Madeline Heaney</cp:lastModifiedBy>
  <cp:revision>2</cp:revision>
  <cp:lastPrinted>2015-05-01T10:21:00Z</cp:lastPrinted>
  <dcterms:created xsi:type="dcterms:W3CDTF">2015-06-22T12:22:00Z</dcterms:created>
  <dcterms:modified xsi:type="dcterms:W3CDTF">2015-06-22T12:22:00Z</dcterms:modified>
</cp:coreProperties>
</file>